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14BE" w:rsidRPr="002F06DC" w:rsidRDefault="003A26AB" w:rsidP="00FF4FB9">
      <w:pPr>
        <w:jc w:val="right"/>
        <w:rPr>
          <w:rFonts w:ascii="Garamond" w:hAnsi="Garamond"/>
          <w:color w:val="auto"/>
          <w:sz w:val="24"/>
          <w:szCs w:val="24"/>
        </w:rPr>
      </w:pPr>
      <w:r w:rsidRPr="002F06DC">
        <w:rPr>
          <w:rFonts w:ascii="Garamond" w:hAnsi="Garamond"/>
          <w:color w:val="auto"/>
          <w:sz w:val="24"/>
          <w:szCs w:val="24"/>
        </w:rPr>
        <w:t>AP US History</w:t>
      </w:r>
    </w:p>
    <w:p w:rsidR="003A26AB" w:rsidRPr="002F06DC" w:rsidRDefault="003A26AB" w:rsidP="00FF4FB9">
      <w:pPr>
        <w:jc w:val="right"/>
        <w:rPr>
          <w:rFonts w:ascii="Garamond" w:hAnsi="Garamond"/>
          <w:color w:val="auto"/>
          <w:sz w:val="24"/>
          <w:szCs w:val="24"/>
        </w:rPr>
      </w:pPr>
      <w:r w:rsidRPr="002F06DC">
        <w:rPr>
          <w:rFonts w:ascii="Garamond" w:hAnsi="Garamond"/>
          <w:color w:val="auto"/>
          <w:sz w:val="24"/>
          <w:szCs w:val="24"/>
        </w:rPr>
        <w:t>Woods</w:t>
      </w:r>
    </w:p>
    <w:p w:rsidR="003A26AB" w:rsidRPr="002F06DC" w:rsidRDefault="003A26AB" w:rsidP="00FF4FB9">
      <w:pPr>
        <w:jc w:val="right"/>
        <w:rPr>
          <w:rFonts w:ascii="Garamond" w:hAnsi="Garamond"/>
          <w:color w:val="auto"/>
          <w:sz w:val="24"/>
          <w:szCs w:val="24"/>
        </w:rPr>
      </w:pPr>
      <w:r w:rsidRPr="002F06DC">
        <w:rPr>
          <w:rFonts w:ascii="Garamond" w:hAnsi="Garamond"/>
          <w:color w:val="auto"/>
          <w:sz w:val="24"/>
          <w:szCs w:val="24"/>
        </w:rPr>
        <w:t>Summer Reading Assignment 2015-16</w:t>
      </w:r>
    </w:p>
    <w:p w:rsidR="009240A9" w:rsidRPr="002F06DC" w:rsidRDefault="00675939" w:rsidP="00FF4FB9">
      <w:pPr>
        <w:jc w:val="right"/>
        <w:rPr>
          <w:rFonts w:ascii="Garamond" w:hAnsi="Garamond" w:cs="Segoe UI"/>
          <w:color w:val="auto"/>
          <w:sz w:val="24"/>
          <w:szCs w:val="24"/>
        </w:rPr>
      </w:pPr>
      <w:hyperlink r:id="rId5" w:history="1">
        <w:r w:rsidR="006B56EE" w:rsidRPr="002F06DC">
          <w:rPr>
            <w:rStyle w:val="Hyperlink"/>
            <w:rFonts w:ascii="Garamond" w:hAnsi="Garamond" w:cs="Segoe UI"/>
            <w:color w:val="auto"/>
            <w:sz w:val="24"/>
            <w:szCs w:val="24"/>
          </w:rPr>
          <w:t>luke.woods@merrimack.k12.nh.us</w:t>
        </w:r>
      </w:hyperlink>
    </w:p>
    <w:p w:rsidR="006B56EE" w:rsidRPr="002F06DC" w:rsidRDefault="00675939" w:rsidP="006B56EE">
      <w:pPr>
        <w:jc w:val="right"/>
        <w:rPr>
          <w:rStyle w:val="Hyperlink"/>
          <w:rFonts w:ascii="Garamond" w:hAnsi="Garamond" w:cs="Segoe UI"/>
          <w:color w:val="auto"/>
          <w:sz w:val="24"/>
          <w:szCs w:val="24"/>
        </w:rPr>
      </w:pPr>
      <w:hyperlink r:id="rId6" w:history="1">
        <w:r w:rsidR="006B56EE" w:rsidRPr="002F06DC">
          <w:rPr>
            <w:rStyle w:val="Hyperlink"/>
            <w:rFonts w:ascii="Garamond" w:hAnsi="Garamond" w:cs="Segoe UI"/>
            <w:color w:val="auto"/>
            <w:sz w:val="24"/>
            <w:szCs w:val="24"/>
          </w:rPr>
          <w:t>mrwoods.mhs@gmail.com</w:t>
        </w:r>
      </w:hyperlink>
    </w:p>
    <w:p w:rsidR="002F06DC" w:rsidRPr="002F06DC" w:rsidRDefault="002F06DC" w:rsidP="006B56EE">
      <w:pPr>
        <w:jc w:val="right"/>
        <w:rPr>
          <w:rFonts w:ascii="Garamond" w:hAnsi="Garamond" w:cs="Segoe UI"/>
          <w:color w:val="auto"/>
          <w:sz w:val="24"/>
          <w:szCs w:val="24"/>
        </w:rPr>
      </w:pPr>
      <w:r w:rsidRPr="002F06DC">
        <w:rPr>
          <w:rStyle w:val="Hyperlink"/>
          <w:rFonts w:ascii="Garamond" w:hAnsi="Garamond" w:cs="Segoe UI"/>
          <w:color w:val="auto"/>
          <w:sz w:val="24"/>
          <w:szCs w:val="24"/>
        </w:rPr>
        <w:t>Twitter</w:t>
      </w:r>
      <w:r w:rsidRPr="002F06DC">
        <w:rPr>
          <w:rStyle w:val="Hyperlink"/>
          <w:rFonts w:ascii="Garamond" w:hAnsi="Garamond" w:cs="Segoe UI"/>
          <w:color w:val="auto"/>
          <w:sz w:val="24"/>
          <w:szCs w:val="24"/>
          <w:u w:val="none"/>
        </w:rPr>
        <w:t xml:space="preserve">: </w:t>
      </w:r>
      <w:r w:rsidRPr="002F06DC">
        <w:rPr>
          <w:rStyle w:val="Hyperlink"/>
          <w:rFonts w:ascii="Garamond" w:hAnsi="Garamond" w:cs="Segoe UI"/>
          <w:b/>
          <w:color w:val="auto"/>
          <w:sz w:val="24"/>
          <w:szCs w:val="24"/>
          <w:u w:val="none"/>
        </w:rPr>
        <w:t>@</w:t>
      </w:r>
      <w:proofErr w:type="spellStart"/>
      <w:r w:rsidRPr="002F06DC">
        <w:rPr>
          <w:rStyle w:val="Hyperlink"/>
          <w:rFonts w:ascii="Garamond" w:hAnsi="Garamond" w:cs="Segoe UI"/>
          <w:b/>
          <w:color w:val="auto"/>
          <w:sz w:val="24"/>
          <w:szCs w:val="24"/>
          <w:u w:val="none"/>
        </w:rPr>
        <w:t>MrWoods_MHS</w:t>
      </w:r>
      <w:proofErr w:type="spellEnd"/>
    </w:p>
    <w:p w:rsidR="00AC14BE" w:rsidRPr="002F06DC" w:rsidRDefault="00AC14BE">
      <w:pPr>
        <w:rPr>
          <w:rFonts w:ascii="Garamond" w:hAnsi="Garamond"/>
          <w:color w:val="auto"/>
          <w:sz w:val="24"/>
          <w:szCs w:val="24"/>
        </w:rPr>
      </w:pPr>
    </w:p>
    <w:p w:rsidR="00AC14BE" w:rsidRPr="002F06DC" w:rsidRDefault="007D1B65">
      <w:pPr>
        <w:rPr>
          <w:rFonts w:ascii="Garamond" w:hAnsi="Garamond"/>
          <w:color w:val="auto"/>
          <w:sz w:val="24"/>
          <w:szCs w:val="24"/>
        </w:rPr>
      </w:pPr>
      <w:r w:rsidRPr="002F06DC">
        <w:rPr>
          <w:rFonts w:ascii="Garamond" w:hAnsi="Garamond"/>
          <w:color w:val="auto"/>
          <w:sz w:val="24"/>
          <w:szCs w:val="24"/>
        </w:rPr>
        <w:t>Dear AP US History Student,</w:t>
      </w:r>
      <w:bookmarkStart w:id="0" w:name="_GoBack"/>
      <w:bookmarkEnd w:id="0"/>
    </w:p>
    <w:p w:rsidR="00AC14BE" w:rsidRPr="002F06DC" w:rsidRDefault="007D1B65">
      <w:pPr>
        <w:rPr>
          <w:rFonts w:ascii="Garamond" w:hAnsi="Garamond"/>
          <w:color w:val="auto"/>
          <w:sz w:val="24"/>
          <w:szCs w:val="24"/>
        </w:rPr>
      </w:pPr>
      <w:r w:rsidRPr="002F06DC">
        <w:rPr>
          <w:rFonts w:ascii="Garamond" w:hAnsi="Garamond"/>
          <w:color w:val="auto"/>
          <w:sz w:val="24"/>
          <w:szCs w:val="24"/>
        </w:rPr>
        <w:t xml:space="preserve">Congratulations on your decision to take AP US History next year. It shows that you are not only interested in history, but that you are also up for a challenge. </w:t>
      </w:r>
      <w:r w:rsidR="003A26AB" w:rsidRPr="002F06DC">
        <w:rPr>
          <w:rFonts w:ascii="Garamond" w:hAnsi="Garamond"/>
          <w:color w:val="auto"/>
          <w:sz w:val="24"/>
          <w:szCs w:val="24"/>
        </w:rPr>
        <w:t>This</w:t>
      </w:r>
      <w:r w:rsidRPr="002F06DC">
        <w:rPr>
          <w:rFonts w:ascii="Garamond" w:hAnsi="Garamond"/>
          <w:color w:val="auto"/>
          <w:sz w:val="24"/>
          <w:szCs w:val="24"/>
        </w:rPr>
        <w:t xml:space="preserve"> course is demanding and requires you to put in significant time outside of class; however, it is also a fun and rewarding class that will prepare you well for college academics. </w:t>
      </w:r>
    </w:p>
    <w:p w:rsidR="00AC14BE" w:rsidRPr="002F06DC" w:rsidRDefault="00AC14BE">
      <w:pPr>
        <w:rPr>
          <w:rFonts w:ascii="Garamond" w:hAnsi="Garamond"/>
          <w:color w:val="auto"/>
          <w:sz w:val="24"/>
          <w:szCs w:val="24"/>
        </w:rPr>
      </w:pPr>
    </w:p>
    <w:p w:rsidR="00AC14BE" w:rsidRPr="002F06DC" w:rsidRDefault="007D1B65">
      <w:pPr>
        <w:rPr>
          <w:rFonts w:ascii="Garamond" w:hAnsi="Garamond"/>
          <w:color w:val="auto"/>
          <w:sz w:val="24"/>
          <w:szCs w:val="24"/>
        </w:rPr>
      </w:pPr>
      <w:r w:rsidRPr="002F06DC">
        <w:rPr>
          <w:rFonts w:ascii="Garamond" w:hAnsi="Garamond"/>
          <w:color w:val="auto"/>
          <w:sz w:val="24"/>
          <w:szCs w:val="24"/>
        </w:rPr>
        <w:t xml:space="preserve">Because the class is fast-paced, we need to get a head start over the summer. Therefore, you have three obligations to meet between now and the start of the school at the </w:t>
      </w:r>
      <w:r w:rsidR="003A26AB" w:rsidRPr="002F06DC">
        <w:rPr>
          <w:rFonts w:ascii="Garamond" w:hAnsi="Garamond"/>
          <w:color w:val="auto"/>
          <w:sz w:val="24"/>
          <w:szCs w:val="24"/>
        </w:rPr>
        <w:t xml:space="preserve">beginning of September. </w:t>
      </w:r>
    </w:p>
    <w:p w:rsidR="00AC14BE" w:rsidRPr="002F06DC" w:rsidRDefault="00AC14BE">
      <w:pPr>
        <w:rPr>
          <w:rFonts w:ascii="Garamond" w:hAnsi="Garamond"/>
          <w:color w:val="auto"/>
          <w:sz w:val="24"/>
          <w:szCs w:val="24"/>
        </w:rPr>
      </w:pPr>
    </w:p>
    <w:p w:rsidR="00AC14BE" w:rsidRPr="002F06DC" w:rsidRDefault="007D1B65">
      <w:pPr>
        <w:rPr>
          <w:rFonts w:ascii="Garamond" w:hAnsi="Garamond"/>
          <w:color w:val="auto"/>
          <w:sz w:val="24"/>
          <w:szCs w:val="24"/>
        </w:rPr>
      </w:pPr>
      <w:r w:rsidRPr="002F06DC">
        <w:rPr>
          <w:rFonts w:ascii="Garamond" w:hAnsi="Garamond"/>
          <w:color w:val="auto"/>
          <w:sz w:val="24"/>
          <w:szCs w:val="24"/>
        </w:rPr>
        <w:t>The First:</w:t>
      </w:r>
    </w:p>
    <w:p w:rsidR="00114DC5" w:rsidRPr="002F06DC" w:rsidRDefault="00114DC5" w:rsidP="00114DC5">
      <w:pPr>
        <w:numPr>
          <w:ilvl w:val="0"/>
          <w:numId w:val="5"/>
        </w:numPr>
        <w:ind w:hanging="360"/>
        <w:contextualSpacing/>
        <w:rPr>
          <w:rFonts w:ascii="Garamond" w:hAnsi="Garamond"/>
          <w:color w:val="auto"/>
          <w:sz w:val="24"/>
          <w:szCs w:val="24"/>
        </w:rPr>
      </w:pPr>
      <w:r w:rsidRPr="002F06DC">
        <w:rPr>
          <w:rFonts w:ascii="Garamond" w:hAnsi="Garamond"/>
          <w:color w:val="auto"/>
          <w:sz w:val="24"/>
          <w:szCs w:val="24"/>
        </w:rPr>
        <w:t>Register for my website:</w:t>
      </w:r>
    </w:p>
    <w:p w:rsidR="00114DC5" w:rsidRPr="002F06DC" w:rsidRDefault="00675939" w:rsidP="00114DC5">
      <w:pPr>
        <w:numPr>
          <w:ilvl w:val="1"/>
          <w:numId w:val="5"/>
        </w:numPr>
        <w:ind w:hanging="360"/>
        <w:contextualSpacing/>
        <w:rPr>
          <w:rFonts w:ascii="Garamond" w:hAnsi="Garamond"/>
          <w:color w:val="auto"/>
          <w:sz w:val="24"/>
          <w:szCs w:val="24"/>
        </w:rPr>
      </w:pPr>
      <w:hyperlink r:id="rId7" w:history="1">
        <w:r w:rsidR="00114DC5" w:rsidRPr="002F06DC">
          <w:rPr>
            <w:rStyle w:val="Hyperlink"/>
            <w:rFonts w:ascii="Garamond" w:hAnsi="Garamond"/>
            <w:color w:val="auto"/>
            <w:sz w:val="24"/>
            <w:szCs w:val="24"/>
          </w:rPr>
          <w:t>www.schoology.com</w:t>
        </w:r>
      </w:hyperlink>
    </w:p>
    <w:p w:rsidR="00114DC5" w:rsidRPr="002F06DC" w:rsidRDefault="00114DC5" w:rsidP="00114DC5">
      <w:pPr>
        <w:numPr>
          <w:ilvl w:val="1"/>
          <w:numId w:val="5"/>
        </w:numPr>
        <w:contextualSpacing/>
        <w:rPr>
          <w:rFonts w:ascii="Garamond" w:hAnsi="Garamond"/>
          <w:color w:val="auto"/>
          <w:sz w:val="24"/>
          <w:szCs w:val="24"/>
        </w:rPr>
      </w:pPr>
      <w:r w:rsidRPr="002F06DC">
        <w:rPr>
          <w:rFonts w:ascii="Garamond" w:hAnsi="Garamond"/>
          <w:color w:val="auto"/>
          <w:sz w:val="24"/>
          <w:szCs w:val="24"/>
        </w:rPr>
        <w:t>You’ll need to register as a “student</w:t>
      </w:r>
    </w:p>
    <w:p w:rsidR="00114DC5" w:rsidRPr="002F06DC" w:rsidRDefault="00114DC5" w:rsidP="00114DC5">
      <w:pPr>
        <w:numPr>
          <w:ilvl w:val="1"/>
          <w:numId w:val="5"/>
        </w:numPr>
        <w:contextualSpacing/>
        <w:rPr>
          <w:rFonts w:ascii="Garamond" w:hAnsi="Garamond"/>
          <w:color w:val="auto"/>
          <w:sz w:val="24"/>
          <w:szCs w:val="24"/>
        </w:rPr>
      </w:pPr>
      <w:r w:rsidRPr="002F06DC">
        <w:rPr>
          <w:rFonts w:ascii="Garamond" w:hAnsi="Garamond"/>
          <w:color w:val="auto"/>
          <w:sz w:val="24"/>
          <w:szCs w:val="24"/>
        </w:rPr>
        <w:t xml:space="preserve">Please use your school email account when linking to my site </w:t>
      </w:r>
    </w:p>
    <w:p w:rsidR="00114DC5" w:rsidRPr="002F06DC" w:rsidRDefault="00114DC5" w:rsidP="00114DC5">
      <w:pPr>
        <w:numPr>
          <w:ilvl w:val="1"/>
          <w:numId w:val="5"/>
        </w:numPr>
        <w:contextualSpacing/>
        <w:rPr>
          <w:rFonts w:ascii="Garamond" w:hAnsi="Garamond"/>
          <w:color w:val="auto"/>
          <w:sz w:val="24"/>
          <w:szCs w:val="24"/>
        </w:rPr>
      </w:pPr>
      <w:r w:rsidRPr="002F06DC">
        <w:rPr>
          <w:rFonts w:ascii="Garamond" w:hAnsi="Garamond"/>
          <w:color w:val="auto"/>
          <w:sz w:val="24"/>
          <w:szCs w:val="24"/>
        </w:rPr>
        <w:t>Enter Class Access Code N8STK-F63QZ</w:t>
      </w:r>
    </w:p>
    <w:p w:rsidR="00114DC5" w:rsidRPr="002F06DC" w:rsidRDefault="00114DC5" w:rsidP="00114DC5">
      <w:pPr>
        <w:numPr>
          <w:ilvl w:val="1"/>
          <w:numId w:val="5"/>
        </w:numPr>
        <w:ind w:hanging="360"/>
        <w:contextualSpacing/>
        <w:rPr>
          <w:rFonts w:ascii="Garamond" w:hAnsi="Garamond"/>
          <w:color w:val="auto"/>
          <w:sz w:val="24"/>
          <w:szCs w:val="24"/>
        </w:rPr>
      </w:pPr>
      <w:r w:rsidRPr="002F06DC">
        <w:rPr>
          <w:rFonts w:ascii="Garamond" w:hAnsi="Garamond"/>
          <w:color w:val="auto"/>
          <w:sz w:val="24"/>
          <w:szCs w:val="24"/>
        </w:rPr>
        <w:t xml:space="preserve">Click the AP US History link under the Courses tab at the top </w:t>
      </w:r>
    </w:p>
    <w:p w:rsidR="00114DC5" w:rsidRPr="002F06DC" w:rsidRDefault="00114DC5" w:rsidP="00114DC5">
      <w:pPr>
        <w:numPr>
          <w:ilvl w:val="1"/>
          <w:numId w:val="5"/>
        </w:numPr>
        <w:ind w:hanging="360"/>
        <w:contextualSpacing/>
        <w:rPr>
          <w:rFonts w:ascii="Garamond" w:hAnsi="Garamond"/>
          <w:color w:val="auto"/>
          <w:sz w:val="24"/>
          <w:szCs w:val="24"/>
        </w:rPr>
      </w:pPr>
      <w:r w:rsidRPr="002F06DC">
        <w:rPr>
          <w:rFonts w:ascii="Garamond" w:hAnsi="Garamond"/>
          <w:color w:val="auto"/>
          <w:sz w:val="24"/>
          <w:szCs w:val="24"/>
        </w:rPr>
        <w:t xml:space="preserve">There you will find links to this handout, the online study guide site, </w:t>
      </w:r>
      <w:r w:rsidRPr="002F06DC">
        <w:rPr>
          <w:rFonts w:ascii="Garamond" w:hAnsi="Garamond"/>
          <w:color w:val="auto"/>
          <w:sz w:val="24"/>
          <w:szCs w:val="24"/>
          <w:u w:val="single"/>
        </w:rPr>
        <w:t>and to part I of your summer reading assignment</w:t>
      </w:r>
      <w:r w:rsidRPr="002F06DC">
        <w:rPr>
          <w:rFonts w:ascii="Garamond" w:hAnsi="Garamond"/>
          <w:color w:val="auto"/>
          <w:sz w:val="24"/>
          <w:szCs w:val="24"/>
        </w:rPr>
        <w:t xml:space="preserve">, which are also linked here: </w:t>
      </w:r>
    </w:p>
    <w:p w:rsidR="009028E5" w:rsidRPr="002F06DC" w:rsidRDefault="00114DC5" w:rsidP="00114DC5">
      <w:pPr>
        <w:numPr>
          <w:ilvl w:val="2"/>
          <w:numId w:val="5"/>
        </w:numPr>
        <w:ind w:hanging="360"/>
        <w:contextualSpacing/>
        <w:rPr>
          <w:rFonts w:ascii="Garamond" w:hAnsi="Garamond"/>
          <w:color w:val="auto"/>
          <w:sz w:val="24"/>
          <w:szCs w:val="24"/>
        </w:rPr>
      </w:pPr>
      <w:r w:rsidRPr="002F06DC">
        <w:rPr>
          <w:rFonts w:ascii="Garamond" w:hAnsi="Garamond"/>
          <w:color w:val="auto"/>
          <w:sz w:val="24"/>
          <w:szCs w:val="24"/>
        </w:rPr>
        <w:t xml:space="preserve">Please print out and read in its entirety the following article: </w:t>
      </w:r>
    </w:p>
    <w:p w:rsidR="00114DC5" w:rsidRPr="002F06DC" w:rsidRDefault="00114DC5" w:rsidP="009028E5">
      <w:pPr>
        <w:ind w:left="2160"/>
        <w:contextualSpacing/>
        <w:rPr>
          <w:rFonts w:ascii="Garamond" w:hAnsi="Garamond"/>
          <w:color w:val="auto"/>
          <w:sz w:val="24"/>
          <w:szCs w:val="24"/>
        </w:rPr>
      </w:pPr>
      <w:r w:rsidRPr="002F06DC">
        <w:rPr>
          <w:rFonts w:ascii="Garamond" w:hAnsi="Garamond"/>
          <w:i/>
          <w:color w:val="auto"/>
          <w:sz w:val="24"/>
          <w:szCs w:val="24"/>
        </w:rPr>
        <w:t>The Case for Reparations</w:t>
      </w:r>
      <w:r w:rsidRPr="002F06DC">
        <w:rPr>
          <w:rFonts w:ascii="Garamond" w:hAnsi="Garamond"/>
          <w:color w:val="auto"/>
          <w:sz w:val="24"/>
          <w:szCs w:val="24"/>
        </w:rPr>
        <w:t>, but Ta-</w:t>
      </w:r>
      <w:proofErr w:type="spellStart"/>
      <w:r w:rsidRPr="002F06DC">
        <w:rPr>
          <w:rFonts w:ascii="Garamond" w:hAnsi="Garamond"/>
          <w:color w:val="auto"/>
          <w:sz w:val="24"/>
          <w:szCs w:val="24"/>
        </w:rPr>
        <w:t>Nehisi</w:t>
      </w:r>
      <w:proofErr w:type="spellEnd"/>
      <w:r w:rsidRPr="002F06DC">
        <w:rPr>
          <w:rFonts w:ascii="Garamond" w:hAnsi="Garamond"/>
          <w:color w:val="auto"/>
          <w:sz w:val="24"/>
          <w:szCs w:val="24"/>
        </w:rPr>
        <w:t xml:space="preserve"> Coates, </w:t>
      </w:r>
      <w:r w:rsidRPr="002F06DC">
        <w:rPr>
          <w:rFonts w:ascii="Garamond" w:hAnsi="Garamond"/>
          <w:b/>
          <w:color w:val="auto"/>
          <w:sz w:val="24"/>
          <w:szCs w:val="24"/>
        </w:rPr>
        <w:t>Atlantic</w:t>
      </w:r>
      <w:r w:rsidRPr="002F06DC">
        <w:rPr>
          <w:rFonts w:ascii="Garamond" w:hAnsi="Garamond"/>
          <w:color w:val="auto"/>
          <w:sz w:val="24"/>
          <w:szCs w:val="24"/>
        </w:rPr>
        <w:t>, May 2014</w:t>
      </w:r>
    </w:p>
    <w:p w:rsidR="00114DC5" w:rsidRPr="002F06DC" w:rsidRDefault="00675939" w:rsidP="00114DC5">
      <w:pPr>
        <w:ind w:left="2160"/>
        <w:contextualSpacing/>
        <w:rPr>
          <w:rFonts w:ascii="Garamond" w:hAnsi="Garamond"/>
          <w:color w:val="auto"/>
          <w:sz w:val="24"/>
          <w:szCs w:val="24"/>
        </w:rPr>
      </w:pPr>
      <w:hyperlink r:id="rId8" w:history="1">
        <w:r w:rsidR="00114DC5" w:rsidRPr="002F06DC">
          <w:rPr>
            <w:rStyle w:val="Hyperlink"/>
            <w:rFonts w:ascii="Garamond" w:hAnsi="Garamond"/>
            <w:color w:val="auto"/>
            <w:sz w:val="24"/>
            <w:szCs w:val="24"/>
          </w:rPr>
          <w:t xml:space="preserve">Summer Reading Assignment - The Case for Reparations </w:t>
        </w:r>
      </w:hyperlink>
      <w:r w:rsidR="00114DC5" w:rsidRPr="002F06DC">
        <w:rPr>
          <w:rFonts w:ascii="Garamond" w:hAnsi="Garamond"/>
          <w:color w:val="auto"/>
          <w:sz w:val="24"/>
          <w:szCs w:val="24"/>
        </w:rPr>
        <w:t xml:space="preserve"> </w:t>
      </w:r>
    </w:p>
    <w:p w:rsidR="00114DC5" w:rsidRPr="002F06DC" w:rsidRDefault="00114DC5" w:rsidP="00114DC5">
      <w:pPr>
        <w:numPr>
          <w:ilvl w:val="2"/>
          <w:numId w:val="3"/>
        </w:numPr>
        <w:ind w:hanging="360"/>
        <w:contextualSpacing/>
        <w:rPr>
          <w:rFonts w:ascii="Garamond" w:hAnsi="Garamond"/>
          <w:color w:val="auto"/>
          <w:sz w:val="24"/>
          <w:szCs w:val="24"/>
        </w:rPr>
      </w:pPr>
      <w:r w:rsidRPr="002F06DC">
        <w:rPr>
          <w:rFonts w:ascii="Garamond" w:hAnsi="Garamond"/>
          <w:color w:val="auto"/>
          <w:sz w:val="24"/>
          <w:szCs w:val="24"/>
        </w:rPr>
        <w:t>Notice that the article is divided into ten “chapters.” For each chapter, respond to the prompt given and then determine what evidence the author cites to answer that question. Please post your response and author’s evidence (in a paragraph of about 5 sentences in formal prose) on the “Case for Reparations” discussion link on my website (be sure to select AP US History from the “Courses” tab on the top.  Each chapter will have its own discussion link. Also be prepared to discuss the article in class the first week of school.</w:t>
      </w:r>
    </w:p>
    <w:p w:rsidR="00AC14BE" w:rsidRPr="002F06DC" w:rsidRDefault="00AC14BE">
      <w:pPr>
        <w:rPr>
          <w:rFonts w:ascii="Garamond" w:hAnsi="Garamond"/>
          <w:color w:val="auto"/>
          <w:sz w:val="24"/>
          <w:szCs w:val="24"/>
        </w:rPr>
      </w:pPr>
    </w:p>
    <w:p w:rsidR="00AC14BE" w:rsidRPr="002F06DC" w:rsidRDefault="007D1B65">
      <w:pPr>
        <w:rPr>
          <w:rFonts w:ascii="Garamond" w:hAnsi="Garamond"/>
          <w:color w:val="auto"/>
          <w:sz w:val="24"/>
          <w:szCs w:val="24"/>
        </w:rPr>
      </w:pPr>
      <w:r w:rsidRPr="002F06DC">
        <w:rPr>
          <w:rFonts w:ascii="Garamond" w:hAnsi="Garamond"/>
          <w:color w:val="auto"/>
          <w:sz w:val="24"/>
          <w:szCs w:val="24"/>
        </w:rPr>
        <w:t>The Second:</w:t>
      </w:r>
    </w:p>
    <w:p w:rsidR="009028E5" w:rsidRPr="002F06DC" w:rsidRDefault="00114DC5" w:rsidP="009028E5">
      <w:pPr>
        <w:pStyle w:val="ListParagraph"/>
        <w:numPr>
          <w:ilvl w:val="0"/>
          <w:numId w:val="7"/>
        </w:numPr>
        <w:rPr>
          <w:rFonts w:ascii="Garamond" w:hAnsi="Garamond"/>
          <w:color w:val="auto"/>
          <w:sz w:val="24"/>
          <w:szCs w:val="24"/>
        </w:rPr>
      </w:pPr>
      <w:r w:rsidRPr="002F06DC">
        <w:rPr>
          <w:rFonts w:ascii="Garamond" w:hAnsi="Garamond"/>
          <w:color w:val="auto"/>
          <w:sz w:val="24"/>
          <w:szCs w:val="24"/>
          <w:u w:val="single"/>
        </w:rPr>
        <w:t xml:space="preserve">You must read Chapters 1-3 </w:t>
      </w:r>
      <w:r w:rsidRPr="002F06DC">
        <w:rPr>
          <w:rFonts w:ascii="Garamond" w:hAnsi="Garamond"/>
          <w:color w:val="auto"/>
          <w:sz w:val="24"/>
          <w:szCs w:val="24"/>
        </w:rPr>
        <w:t xml:space="preserve">in the Brinkley AP textbook </w:t>
      </w:r>
    </w:p>
    <w:p w:rsidR="00114DC5" w:rsidRPr="002F06DC" w:rsidRDefault="00114DC5" w:rsidP="009028E5">
      <w:pPr>
        <w:numPr>
          <w:ilvl w:val="0"/>
          <w:numId w:val="1"/>
        </w:numPr>
        <w:contextualSpacing/>
        <w:rPr>
          <w:rFonts w:ascii="Garamond" w:hAnsi="Garamond"/>
          <w:color w:val="auto"/>
          <w:sz w:val="24"/>
          <w:szCs w:val="24"/>
        </w:rPr>
      </w:pPr>
      <w:r w:rsidRPr="002F06DC">
        <w:rPr>
          <w:rFonts w:ascii="Garamond" w:hAnsi="Garamond"/>
          <w:color w:val="auto"/>
          <w:sz w:val="24"/>
          <w:szCs w:val="24"/>
        </w:rPr>
        <w:t>which you’ll be able to access online after July 1</w:t>
      </w:r>
      <w:r w:rsidRPr="002F06DC">
        <w:rPr>
          <w:rFonts w:ascii="Garamond" w:hAnsi="Garamond"/>
          <w:color w:val="auto"/>
          <w:sz w:val="24"/>
          <w:szCs w:val="24"/>
          <w:vertAlign w:val="superscript"/>
        </w:rPr>
        <w:t>st</w:t>
      </w:r>
      <w:r w:rsidRPr="002F06DC">
        <w:rPr>
          <w:rFonts w:ascii="Garamond" w:hAnsi="Garamond"/>
          <w:color w:val="auto"/>
          <w:sz w:val="24"/>
          <w:szCs w:val="24"/>
        </w:rPr>
        <w:t xml:space="preserve"> </w:t>
      </w:r>
    </w:p>
    <w:p w:rsidR="009028E5" w:rsidRPr="002F06DC" w:rsidRDefault="00114DC5" w:rsidP="009028E5">
      <w:pPr>
        <w:numPr>
          <w:ilvl w:val="1"/>
          <w:numId w:val="1"/>
        </w:numPr>
        <w:contextualSpacing/>
        <w:rPr>
          <w:rFonts w:ascii="Garamond" w:hAnsi="Garamond"/>
          <w:color w:val="auto"/>
          <w:sz w:val="24"/>
          <w:szCs w:val="24"/>
        </w:rPr>
      </w:pPr>
      <w:r w:rsidRPr="002F06DC">
        <w:rPr>
          <w:rFonts w:ascii="Garamond" w:hAnsi="Garamond"/>
          <w:color w:val="auto"/>
          <w:sz w:val="24"/>
          <w:szCs w:val="24"/>
        </w:rPr>
        <w:t>Check my site for login information after July 1</w:t>
      </w:r>
      <w:r w:rsidRPr="002F06DC">
        <w:rPr>
          <w:rFonts w:ascii="Garamond" w:hAnsi="Garamond"/>
          <w:color w:val="auto"/>
          <w:sz w:val="24"/>
          <w:szCs w:val="24"/>
          <w:vertAlign w:val="superscript"/>
        </w:rPr>
        <w:t>st</w:t>
      </w:r>
      <w:r w:rsidRPr="002F06DC">
        <w:rPr>
          <w:rFonts w:ascii="Garamond" w:hAnsi="Garamond"/>
          <w:color w:val="auto"/>
          <w:sz w:val="24"/>
          <w:szCs w:val="24"/>
        </w:rPr>
        <w:t xml:space="preserve"> </w:t>
      </w:r>
    </w:p>
    <w:p w:rsidR="00114DC5" w:rsidRPr="002F06DC" w:rsidRDefault="00114DC5" w:rsidP="009028E5">
      <w:pPr>
        <w:numPr>
          <w:ilvl w:val="0"/>
          <w:numId w:val="1"/>
        </w:numPr>
        <w:contextualSpacing/>
        <w:rPr>
          <w:rFonts w:ascii="Garamond" w:hAnsi="Garamond"/>
          <w:color w:val="auto"/>
          <w:sz w:val="24"/>
          <w:szCs w:val="24"/>
        </w:rPr>
      </w:pPr>
      <w:r w:rsidRPr="002F06DC">
        <w:rPr>
          <w:rFonts w:ascii="Garamond" w:hAnsi="Garamond"/>
          <w:color w:val="auto"/>
          <w:sz w:val="24"/>
          <w:szCs w:val="24"/>
        </w:rPr>
        <w:lastRenderedPageBreak/>
        <w:t xml:space="preserve">Answer all of the </w:t>
      </w:r>
      <w:r w:rsidRPr="002F06DC">
        <w:rPr>
          <w:rFonts w:ascii="Garamond" w:hAnsi="Garamond"/>
          <w:color w:val="auto"/>
          <w:sz w:val="24"/>
          <w:szCs w:val="24"/>
          <w:u w:val="single"/>
        </w:rPr>
        <w:t>Historical Thinking</w:t>
      </w:r>
      <w:r w:rsidRPr="002F06DC">
        <w:rPr>
          <w:rFonts w:ascii="Garamond" w:hAnsi="Garamond"/>
          <w:color w:val="auto"/>
          <w:sz w:val="24"/>
          <w:szCs w:val="24"/>
        </w:rPr>
        <w:t xml:space="preserve"> questions for each chapter</w:t>
      </w:r>
      <w:r w:rsidR="00613A99" w:rsidRPr="002F06DC">
        <w:rPr>
          <w:rFonts w:ascii="Garamond" w:hAnsi="Garamond"/>
          <w:color w:val="auto"/>
          <w:sz w:val="24"/>
          <w:szCs w:val="24"/>
        </w:rPr>
        <w:t xml:space="preserve"> assign</w:t>
      </w:r>
      <w:r w:rsidR="009028E5" w:rsidRPr="002F06DC">
        <w:rPr>
          <w:rFonts w:ascii="Garamond" w:hAnsi="Garamond"/>
          <w:color w:val="auto"/>
          <w:sz w:val="24"/>
          <w:szCs w:val="24"/>
        </w:rPr>
        <w:t>ed</w:t>
      </w:r>
      <w:r w:rsidRPr="002F06DC">
        <w:rPr>
          <w:rFonts w:ascii="Garamond" w:hAnsi="Garamond"/>
          <w:color w:val="auto"/>
          <w:sz w:val="24"/>
          <w:szCs w:val="24"/>
        </w:rPr>
        <w:t xml:space="preserve">, as well as, connecting each chapter’s </w:t>
      </w:r>
      <w:r w:rsidRPr="002F06DC">
        <w:rPr>
          <w:rFonts w:ascii="Garamond" w:hAnsi="Garamond"/>
          <w:color w:val="auto"/>
          <w:sz w:val="24"/>
          <w:szCs w:val="24"/>
          <w:u w:val="single"/>
        </w:rPr>
        <w:t>Key Concepts</w:t>
      </w:r>
      <w:r w:rsidRPr="002F06DC">
        <w:rPr>
          <w:rFonts w:ascii="Garamond" w:hAnsi="Garamond"/>
          <w:color w:val="auto"/>
          <w:sz w:val="24"/>
          <w:szCs w:val="24"/>
        </w:rPr>
        <w:t xml:space="preserve"> with evidence from the text. </w:t>
      </w:r>
    </w:p>
    <w:p w:rsidR="00613A99" w:rsidRPr="002F06DC" w:rsidRDefault="00613A99" w:rsidP="00613A99">
      <w:pPr>
        <w:numPr>
          <w:ilvl w:val="1"/>
          <w:numId w:val="1"/>
        </w:numPr>
        <w:contextualSpacing/>
        <w:rPr>
          <w:rFonts w:ascii="Garamond" w:hAnsi="Garamond"/>
          <w:color w:val="auto"/>
          <w:sz w:val="24"/>
          <w:szCs w:val="24"/>
        </w:rPr>
      </w:pPr>
      <w:r w:rsidRPr="002F06DC">
        <w:rPr>
          <w:rFonts w:ascii="Garamond" w:hAnsi="Garamond"/>
          <w:color w:val="auto"/>
          <w:sz w:val="24"/>
          <w:szCs w:val="24"/>
        </w:rPr>
        <w:t xml:space="preserve">Questions can be found on the site in the appropriately titled link (you may need to rotate the image) </w:t>
      </w:r>
    </w:p>
    <w:p w:rsidR="00114DC5" w:rsidRPr="002F06DC" w:rsidRDefault="00114DC5" w:rsidP="006B56EE">
      <w:pPr>
        <w:numPr>
          <w:ilvl w:val="0"/>
          <w:numId w:val="1"/>
        </w:numPr>
        <w:contextualSpacing/>
        <w:rPr>
          <w:rFonts w:ascii="Garamond" w:hAnsi="Garamond"/>
          <w:color w:val="auto"/>
          <w:sz w:val="24"/>
          <w:szCs w:val="24"/>
        </w:rPr>
      </w:pPr>
      <w:r w:rsidRPr="002F06DC">
        <w:rPr>
          <w:rFonts w:ascii="Garamond" w:eastAsia="Times New Roman" w:hAnsi="Garamond" w:cs="Times New Roman"/>
          <w:color w:val="auto"/>
          <w:sz w:val="24"/>
        </w:rPr>
        <w:t xml:space="preserve">These assignments must be submitted to my website (in the appropriate Historical Thinking Skills/Key Concepts Folder) to gain credit. </w:t>
      </w:r>
    </w:p>
    <w:p w:rsidR="00114DC5" w:rsidRPr="002F06DC" w:rsidRDefault="006B56EE" w:rsidP="006B56EE">
      <w:pPr>
        <w:numPr>
          <w:ilvl w:val="1"/>
          <w:numId w:val="1"/>
        </w:numPr>
        <w:contextualSpacing/>
        <w:rPr>
          <w:rFonts w:ascii="Garamond" w:hAnsi="Garamond"/>
          <w:color w:val="auto"/>
          <w:sz w:val="24"/>
          <w:szCs w:val="24"/>
        </w:rPr>
      </w:pPr>
      <w:r w:rsidRPr="002F06DC">
        <w:rPr>
          <w:rFonts w:ascii="Garamond" w:hAnsi="Garamond"/>
          <w:color w:val="auto"/>
          <w:sz w:val="24"/>
          <w:szCs w:val="24"/>
        </w:rPr>
        <w:t>Click on the assignment link &amp; use the “submit” button to draft or upload your work</w:t>
      </w:r>
    </w:p>
    <w:p w:rsidR="00114DC5" w:rsidRPr="002F06DC" w:rsidRDefault="00114DC5" w:rsidP="00114DC5">
      <w:pPr>
        <w:numPr>
          <w:ilvl w:val="0"/>
          <w:numId w:val="1"/>
        </w:numPr>
        <w:ind w:hanging="360"/>
        <w:contextualSpacing/>
        <w:rPr>
          <w:rFonts w:ascii="Garamond" w:hAnsi="Garamond"/>
          <w:color w:val="auto"/>
          <w:sz w:val="24"/>
          <w:szCs w:val="24"/>
        </w:rPr>
      </w:pPr>
      <w:r w:rsidRPr="002F06DC">
        <w:rPr>
          <w:rFonts w:ascii="Garamond" w:hAnsi="Garamond"/>
          <w:color w:val="auto"/>
          <w:sz w:val="24"/>
          <w:szCs w:val="24"/>
        </w:rPr>
        <w:t>Notes are not required, although encouraged for your own better understanding. I also strongly encourage you to go to the textbook’s online support site and take the practice multiple-choice quizzes as you read each chapter. This link will be displayed on my website after July 1</w:t>
      </w:r>
      <w:r w:rsidRPr="002F06DC">
        <w:rPr>
          <w:rFonts w:ascii="Garamond" w:hAnsi="Garamond"/>
          <w:color w:val="auto"/>
          <w:sz w:val="24"/>
          <w:szCs w:val="24"/>
          <w:vertAlign w:val="superscript"/>
        </w:rPr>
        <w:t>st</w:t>
      </w:r>
      <w:r w:rsidRPr="002F06DC">
        <w:rPr>
          <w:rFonts w:ascii="Garamond" w:hAnsi="Garamond"/>
          <w:color w:val="auto"/>
          <w:sz w:val="24"/>
          <w:szCs w:val="24"/>
        </w:rPr>
        <w:t xml:space="preserve"> as well. </w:t>
      </w:r>
    </w:p>
    <w:p w:rsidR="00FF4FB9" w:rsidRPr="002F06DC" w:rsidRDefault="00114DC5" w:rsidP="00114DC5">
      <w:pPr>
        <w:numPr>
          <w:ilvl w:val="0"/>
          <w:numId w:val="4"/>
        </w:numPr>
        <w:ind w:hanging="360"/>
        <w:contextualSpacing/>
        <w:rPr>
          <w:rFonts w:ascii="Garamond" w:hAnsi="Garamond"/>
          <w:color w:val="auto"/>
          <w:sz w:val="24"/>
          <w:szCs w:val="24"/>
        </w:rPr>
      </w:pPr>
      <w:r w:rsidRPr="002F06DC">
        <w:rPr>
          <w:rFonts w:ascii="Garamond" w:hAnsi="Garamond"/>
          <w:color w:val="auto"/>
          <w:sz w:val="24"/>
          <w:szCs w:val="24"/>
        </w:rPr>
        <w:t>You will have an in-class test on this reading sometime the third week of school.</w:t>
      </w:r>
    </w:p>
    <w:p w:rsidR="00114DC5" w:rsidRPr="002F06DC" w:rsidRDefault="00114DC5" w:rsidP="00114DC5">
      <w:pPr>
        <w:ind w:left="720"/>
        <w:contextualSpacing/>
        <w:rPr>
          <w:rFonts w:ascii="Garamond" w:hAnsi="Garamond"/>
          <w:color w:val="auto"/>
          <w:sz w:val="24"/>
          <w:szCs w:val="24"/>
        </w:rPr>
      </w:pPr>
    </w:p>
    <w:p w:rsidR="00AC14BE" w:rsidRPr="002F06DC" w:rsidRDefault="007D1B65">
      <w:pPr>
        <w:rPr>
          <w:rFonts w:ascii="Garamond" w:hAnsi="Garamond"/>
          <w:color w:val="auto"/>
          <w:sz w:val="24"/>
          <w:szCs w:val="24"/>
        </w:rPr>
      </w:pPr>
      <w:r w:rsidRPr="002F06DC">
        <w:rPr>
          <w:rFonts w:ascii="Garamond" w:hAnsi="Garamond"/>
          <w:color w:val="auto"/>
          <w:sz w:val="24"/>
          <w:szCs w:val="24"/>
        </w:rPr>
        <w:t>The Third:</w:t>
      </w:r>
    </w:p>
    <w:p w:rsidR="00AC14BE" w:rsidRPr="002F06DC" w:rsidRDefault="007D1B65">
      <w:pPr>
        <w:numPr>
          <w:ilvl w:val="0"/>
          <w:numId w:val="2"/>
        </w:numPr>
        <w:ind w:hanging="360"/>
        <w:contextualSpacing/>
        <w:rPr>
          <w:rFonts w:ascii="Garamond" w:hAnsi="Garamond"/>
          <w:color w:val="auto"/>
          <w:sz w:val="24"/>
          <w:szCs w:val="24"/>
        </w:rPr>
      </w:pPr>
      <w:r w:rsidRPr="002F06DC">
        <w:rPr>
          <w:rFonts w:ascii="Garamond" w:hAnsi="Garamond"/>
          <w:color w:val="auto"/>
          <w:sz w:val="24"/>
          <w:szCs w:val="24"/>
        </w:rPr>
        <w:t>Creat</w:t>
      </w:r>
      <w:r w:rsidR="006C4744" w:rsidRPr="002F06DC">
        <w:rPr>
          <w:rFonts w:ascii="Garamond" w:hAnsi="Garamond"/>
          <w:color w:val="auto"/>
          <w:sz w:val="24"/>
          <w:szCs w:val="24"/>
        </w:rPr>
        <w:t xml:space="preserve">e an account for this class on </w:t>
      </w:r>
      <w:proofErr w:type="spellStart"/>
      <w:r w:rsidR="006C4744" w:rsidRPr="002F06DC">
        <w:rPr>
          <w:rFonts w:ascii="Garamond" w:hAnsi="Garamond"/>
          <w:color w:val="auto"/>
          <w:sz w:val="24"/>
          <w:szCs w:val="24"/>
        </w:rPr>
        <w:t>Turni</w:t>
      </w:r>
      <w:r w:rsidRPr="002F06DC">
        <w:rPr>
          <w:rFonts w:ascii="Garamond" w:hAnsi="Garamond"/>
          <w:color w:val="auto"/>
          <w:sz w:val="24"/>
          <w:szCs w:val="24"/>
        </w:rPr>
        <w:t>tin</w:t>
      </w:r>
      <w:proofErr w:type="spellEnd"/>
      <w:r w:rsidRPr="002F06DC">
        <w:rPr>
          <w:rFonts w:ascii="Garamond" w:hAnsi="Garamond"/>
          <w:color w:val="auto"/>
          <w:sz w:val="24"/>
          <w:szCs w:val="24"/>
        </w:rPr>
        <w:t>.</w:t>
      </w:r>
    </w:p>
    <w:p w:rsidR="00FF4FB9" w:rsidRPr="002F06DC" w:rsidRDefault="004B431C" w:rsidP="00FF4FB9">
      <w:pPr>
        <w:numPr>
          <w:ilvl w:val="1"/>
          <w:numId w:val="2"/>
        </w:numPr>
        <w:ind w:hanging="360"/>
        <w:contextualSpacing/>
        <w:rPr>
          <w:rFonts w:ascii="Garamond" w:hAnsi="Garamond"/>
          <w:color w:val="auto"/>
          <w:sz w:val="24"/>
          <w:szCs w:val="24"/>
        </w:rPr>
      </w:pPr>
      <w:r w:rsidRPr="002F06DC">
        <w:rPr>
          <w:rFonts w:ascii="Garamond" w:hAnsi="Garamond"/>
          <w:color w:val="auto"/>
          <w:sz w:val="24"/>
          <w:szCs w:val="24"/>
        </w:rPr>
        <w:t>The class ID #</w:t>
      </w:r>
      <w:r w:rsidR="007D1B65" w:rsidRPr="002F06DC">
        <w:rPr>
          <w:rFonts w:ascii="Garamond" w:hAnsi="Garamond"/>
          <w:color w:val="auto"/>
          <w:sz w:val="24"/>
          <w:szCs w:val="24"/>
        </w:rPr>
        <w:t xml:space="preserve">: </w:t>
      </w:r>
      <w:r w:rsidR="007D1B65" w:rsidRPr="002F06DC">
        <w:rPr>
          <w:rFonts w:ascii="Garamond" w:hAnsi="Garamond"/>
          <w:color w:val="auto"/>
          <w:sz w:val="24"/>
          <w:szCs w:val="24"/>
        </w:rPr>
        <w:tab/>
      </w:r>
      <w:r w:rsidR="00114DC5" w:rsidRPr="002F06DC">
        <w:rPr>
          <w:rFonts w:ascii="Garamond" w:hAnsi="Garamond"/>
          <w:color w:val="auto"/>
          <w:sz w:val="24"/>
          <w:szCs w:val="24"/>
        </w:rPr>
        <w:t>10076425</w:t>
      </w:r>
    </w:p>
    <w:p w:rsidR="00AC14BE" w:rsidRPr="002F06DC" w:rsidRDefault="004B431C" w:rsidP="00FF4FB9">
      <w:pPr>
        <w:numPr>
          <w:ilvl w:val="1"/>
          <w:numId w:val="2"/>
        </w:numPr>
        <w:ind w:hanging="360"/>
        <w:contextualSpacing/>
        <w:rPr>
          <w:rFonts w:ascii="Garamond" w:hAnsi="Garamond"/>
          <w:color w:val="auto"/>
          <w:sz w:val="24"/>
          <w:szCs w:val="24"/>
        </w:rPr>
      </w:pPr>
      <w:r w:rsidRPr="002F06DC">
        <w:rPr>
          <w:rFonts w:ascii="Garamond" w:hAnsi="Garamond"/>
          <w:color w:val="auto"/>
          <w:sz w:val="24"/>
          <w:szCs w:val="24"/>
        </w:rPr>
        <w:t>The password</w:t>
      </w:r>
      <w:r w:rsidRPr="002F06DC">
        <w:rPr>
          <w:rFonts w:ascii="Garamond" w:hAnsi="Garamond"/>
          <w:color w:val="auto"/>
          <w:sz w:val="24"/>
          <w:szCs w:val="24"/>
        </w:rPr>
        <w:tab/>
      </w:r>
      <w:r w:rsidR="00114DC5" w:rsidRPr="002F06DC">
        <w:rPr>
          <w:rFonts w:ascii="Garamond" w:hAnsi="Garamond"/>
          <w:color w:val="auto"/>
          <w:sz w:val="24"/>
          <w:szCs w:val="24"/>
        </w:rPr>
        <w:t xml:space="preserve">: </w:t>
      </w:r>
      <w:r w:rsidR="00114DC5" w:rsidRPr="002F06DC">
        <w:rPr>
          <w:rFonts w:ascii="Garamond" w:hAnsi="Garamond"/>
          <w:color w:val="auto"/>
          <w:sz w:val="24"/>
          <w:szCs w:val="24"/>
        </w:rPr>
        <w:tab/>
      </w:r>
      <w:proofErr w:type="spellStart"/>
      <w:r w:rsidR="00D9045A" w:rsidRPr="002F06DC">
        <w:rPr>
          <w:rFonts w:ascii="Garamond" w:hAnsi="Garamond"/>
          <w:color w:val="auto"/>
          <w:sz w:val="24"/>
          <w:szCs w:val="24"/>
        </w:rPr>
        <w:t>WoodsAPUSH</w:t>
      </w:r>
      <w:proofErr w:type="spellEnd"/>
    </w:p>
    <w:p w:rsidR="006B56EE" w:rsidRPr="002F06DC" w:rsidRDefault="006B56EE" w:rsidP="006C4744">
      <w:pPr>
        <w:rPr>
          <w:rFonts w:ascii="Garamond" w:hAnsi="Garamond"/>
          <w:color w:val="auto"/>
          <w:sz w:val="24"/>
          <w:szCs w:val="24"/>
        </w:rPr>
      </w:pPr>
    </w:p>
    <w:p w:rsidR="006C4744" w:rsidRPr="002F06DC" w:rsidRDefault="007D1B65" w:rsidP="006C4744">
      <w:pPr>
        <w:rPr>
          <w:rFonts w:ascii="Garamond" w:hAnsi="Garamond"/>
          <w:color w:val="auto"/>
          <w:sz w:val="24"/>
          <w:szCs w:val="24"/>
        </w:rPr>
      </w:pPr>
      <w:r w:rsidRPr="002F06DC">
        <w:rPr>
          <w:rFonts w:ascii="Garamond" w:hAnsi="Garamond"/>
          <w:color w:val="auto"/>
          <w:sz w:val="24"/>
          <w:szCs w:val="24"/>
        </w:rPr>
        <w:t>Be sure to use an email addre</w:t>
      </w:r>
      <w:r w:rsidR="006C4744" w:rsidRPr="002F06DC">
        <w:rPr>
          <w:rFonts w:ascii="Garamond" w:hAnsi="Garamond"/>
          <w:color w:val="auto"/>
          <w:sz w:val="24"/>
          <w:szCs w:val="24"/>
        </w:rPr>
        <w:t xml:space="preserve">ss that you check often; I use </w:t>
      </w:r>
      <w:proofErr w:type="spellStart"/>
      <w:r w:rsidR="006C4744" w:rsidRPr="002F06DC">
        <w:rPr>
          <w:rFonts w:ascii="Garamond" w:hAnsi="Garamond"/>
          <w:color w:val="auto"/>
          <w:sz w:val="24"/>
          <w:szCs w:val="24"/>
        </w:rPr>
        <w:t>T</w:t>
      </w:r>
      <w:r w:rsidRPr="002F06DC">
        <w:rPr>
          <w:rFonts w:ascii="Garamond" w:hAnsi="Garamond"/>
          <w:color w:val="auto"/>
          <w:sz w:val="24"/>
          <w:szCs w:val="24"/>
        </w:rPr>
        <w:t>urnitin</w:t>
      </w:r>
      <w:proofErr w:type="spellEnd"/>
      <w:r w:rsidRPr="002F06DC">
        <w:rPr>
          <w:rFonts w:ascii="Garamond" w:hAnsi="Garamond"/>
          <w:color w:val="auto"/>
          <w:sz w:val="24"/>
          <w:szCs w:val="24"/>
        </w:rPr>
        <w:t xml:space="preserve"> as a list serve to contact my students. It’s possible I might contact you over the summer. Please feel free to email me </w:t>
      </w:r>
      <w:r w:rsidR="006B56EE" w:rsidRPr="002F06DC">
        <w:rPr>
          <w:rFonts w:ascii="Garamond" w:hAnsi="Garamond"/>
          <w:color w:val="auto"/>
          <w:sz w:val="24"/>
          <w:szCs w:val="24"/>
        </w:rPr>
        <w:t>with any questions or concerns at</w:t>
      </w:r>
      <w:r w:rsidR="006C4744" w:rsidRPr="002F06DC">
        <w:rPr>
          <w:rFonts w:ascii="Garamond" w:hAnsi="Garamond"/>
          <w:color w:val="auto"/>
          <w:sz w:val="24"/>
          <w:szCs w:val="24"/>
        </w:rPr>
        <w:t xml:space="preserve"> </w:t>
      </w:r>
      <w:hyperlink r:id="rId9" w:history="1">
        <w:r w:rsidR="006C4744" w:rsidRPr="002F06DC">
          <w:rPr>
            <w:rStyle w:val="Hyperlink"/>
            <w:rFonts w:ascii="Garamond" w:hAnsi="Garamond" w:cs="Segoe UI"/>
            <w:color w:val="auto"/>
            <w:sz w:val="24"/>
            <w:szCs w:val="24"/>
          </w:rPr>
          <w:t>luke.woods@merrimack.k12.nh.us</w:t>
        </w:r>
      </w:hyperlink>
      <w:r w:rsidR="006C4744" w:rsidRPr="002F06DC">
        <w:rPr>
          <w:rFonts w:ascii="Garamond" w:hAnsi="Garamond" w:cs="Segoe UI"/>
          <w:color w:val="auto"/>
          <w:sz w:val="24"/>
          <w:szCs w:val="24"/>
        </w:rPr>
        <w:t xml:space="preserve"> </w:t>
      </w:r>
    </w:p>
    <w:p w:rsidR="00AC14BE" w:rsidRPr="002F06DC" w:rsidRDefault="00AC14BE" w:rsidP="006C4744">
      <w:pPr>
        <w:ind w:left="720"/>
        <w:contextualSpacing/>
        <w:rPr>
          <w:rFonts w:ascii="Garamond" w:hAnsi="Garamond"/>
          <w:color w:val="auto"/>
          <w:sz w:val="24"/>
          <w:szCs w:val="24"/>
        </w:rPr>
      </w:pPr>
    </w:p>
    <w:p w:rsidR="00AC14BE" w:rsidRPr="002F06DC" w:rsidRDefault="00AC14BE">
      <w:pPr>
        <w:rPr>
          <w:rFonts w:ascii="Garamond" w:hAnsi="Garamond"/>
          <w:color w:val="auto"/>
          <w:sz w:val="24"/>
          <w:szCs w:val="24"/>
        </w:rPr>
      </w:pPr>
    </w:p>
    <w:p w:rsidR="00AC14BE" w:rsidRPr="002F06DC" w:rsidRDefault="007D1B65">
      <w:pPr>
        <w:rPr>
          <w:rFonts w:ascii="Garamond" w:hAnsi="Garamond"/>
          <w:color w:val="auto"/>
          <w:sz w:val="24"/>
          <w:szCs w:val="24"/>
        </w:rPr>
      </w:pPr>
      <w:r w:rsidRPr="002F06DC">
        <w:rPr>
          <w:rFonts w:ascii="Garamond" w:hAnsi="Garamond"/>
          <w:color w:val="auto"/>
          <w:sz w:val="24"/>
          <w:szCs w:val="24"/>
        </w:rPr>
        <w:t>Have a great summer!!!!</w:t>
      </w:r>
    </w:p>
    <w:p w:rsidR="00AC14BE" w:rsidRPr="002F06DC" w:rsidRDefault="007D1B65">
      <w:pPr>
        <w:rPr>
          <w:rFonts w:ascii="Garamond" w:hAnsi="Garamond"/>
          <w:color w:val="auto"/>
          <w:sz w:val="24"/>
          <w:szCs w:val="24"/>
        </w:rPr>
      </w:pPr>
      <w:r w:rsidRPr="002F06DC">
        <w:rPr>
          <w:rFonts w:ascii="Garamond" w:hAnsi="Garamond"/>
          <w:color w:val="auto"/>
          <w:sz w:val="24"/>
          <w:szCs w:val="24"/>
        </w:rPr>
        <w:t>-</w:t>
      </w:r>
      <w:r w:rsidR="00FF4FB9" w:rsidRPr="002F06DC">
        <w:rPr>
          <w:rFonts w:ascii="Garamond" w:hAnsi="Garamond"/>
          <w:color w:val="auto"/>
          <w:sz w:val="24"/>
          <w:szCs w:val="24"/>
        </w:rPr>
        <w:t xml:space="preserve">Mr. Woods </w:t>
      </w:r>
    </w:p>
    <w:sectPr w:rsidR="00AC14BE" w:rsidRPr="002F06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2228"/>
    <w:multiLevelType w:val="hybridMultilevel"/>
    <w:tmpl w:val="1A580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8310B"/>
    <w:multiLevelType w:val="hybridMultilevel"/>
    <w:tmpl w:val="511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77486"/>
    <w:multiLevelType w:val="multilevel"/>
    <w:tmpl w:val="14845E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D8D66A5"/>
    <w:multiLevelType w:val="multilevel"/>
    <w:tmpl w:val="0B145B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AEA7D7D"/>
    <w:multiLevelType w:val="multilevel"/>
    <w:tmpl w:val="F4142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8EF29DE"/>
    <w:multiLevelType w:val="multilevel"/>
    <w:tmpl w:val="CE4E0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5ED36E8"/>
    <w:multiLevelType w:val="multilevel"/>
    <w:tmpl w:val="5DDADA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BE"/>
    <w:rsid w:val="000650B5"/>
    <w:rsid w:val="00114DC5"/>
    <w:rsid w:val="001F4E3E"/>
    <w:rsid w:val="002D2289"/>
    <w:rsid w:val="002F06DC"/>
    <w:rsid w:val="003537CD"/>
    <w:rsid w:val="003A26AB"/>
    <w:rsid w:val="004B431C"/>
    <w:rsid w:val="004F2001"/>
    <w:rsid w:val="00543724"/>
    <w:rsid w:val="005D0D7D"/>
    <w:rsid w:val="005D1B2F"/>
    <w:rsid w:val="00613A99"/>
    <w:rsid w:val="00670178"/>
    <w:rsid w:val="006B56EE"/>
    <w:rsid w:val="006C4744"/>
    <w:rsid w:val="00723C32"/>
    <w:rsid w:val="00795C1B"/>
    <w:rsid w:val="007D1B65"/>
    <w:rsid w:val="009028E5"/>
    <w:rsid w:val="009240A9"/>
    <w:rsid w:val="00AC14BE"/>
    <w:rsid w:val="00C53F4C"/>
    <w:rsid w:val="00D66899"/>
    <w:rsid w:val="00D9045A"/>
    <w:rsid w:val="00F1726B"/>
    <w:rsid w:val="00F30523"/>
    <w:rsid w:val="00FB6D98"/>
    <w:rsid w:val="00FD3A26"/>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1A0F0-B9A8-4EF0-B736-17CAEF20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FB6D98"/>
    <w:rPr>
      <w:color w:val="0000FF" w:themeColor="hyperlink"/>
      <w:u w:val="single"/>
    </w:rPr>
  </w:style>
  <w:style w:type="paragraph" w:styleId="ListParagraph">
    <w:name w:val="List Paragraph"/>
    <w:basedOn w:val="Normal"/>
    <w:uiPriority w:val="34"/>
    <w:qFormat/>
    <w:rsid w:val="006C4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features/archive/2014/05/the-case-for-reparations/361631/" TargetMode="External"/><Relationship Id="rId3" Type="http://schemas.openxmlformats.org/officeDocument/2006/relationships/settings" Target="settings.xml"/><Relationship Id="rId7" Type="http://schemas.openxmlformats.org/officeDocument/2006/relationships/hyperlink" Target="http://www.scho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woods.mhs@gmail.com" TargetMode="External"/><Relationship Id="rId11" Type="http://schemas.openxmlformats.org/officeDocument/2006/relationships/theme" Target="theme/theme1.xml"/><Relationship Id="rId5" Type="http://schemas.openxmlformats.org/officeDocument/2006/relationships/hyperlink" Target="mailto:luke.woods@merrimack.k12.nh.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ke.woods@merrimack.k12.n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F1187668</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SAU-41</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luke</dc:creator>
  <cp:lastModifiedBy>Huckins, Robert (MHS)</cp:lastModifiedBy>
  <cp:revision>2</cp:revision>
  <dcterms:created xsi:type="dcterms:W3CDTF">2015-06-11T13:39:00Z</dcterms:created>
  <dcterms:modified xsi:type="dcterms:W3CDTF">2015-06-11T13:39:00Z</dcterms:modified>
</cp:coreProperties>
</file>