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E65" w:rsidRPr="007D75A3" w:rsidRDefault="005C23F8" w:rsidP="007D75A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Advanced Placement Micro/Macro</w:t>
      </w:r>
      <w:r w:rsidR="003E4A28" w:rsidRPr="007D75A3">
        <w:rPr>
          <w:b/>
          <w:sz w:val="28"/>
          <w:szCs w:val="28"/>
        </w:rPr>
        <w:t xml:space="preserve"> Summer Assignment</w:t>
      </w:r>
    </w:p>
    <w:p w:rsidR="007D75A3" w:rsidRPr="007D75A3" w:rsidRDefault="007D75A3" w:rsidP="007D75A3">
      <w:pPr>
        <w:jc w:val="center"/>
        <w:rPr>
          <w:b/>
          <w:i/>
        </w:rPr>
      </w:pPr>
      <w:r w:rsidRPr="007D75A3">
        <w:rPr>
          <w:b/>
          <w:i/>
        </w:rPr>
        <w:t>Due: Tuesday September</w:t>
      </w:r>
      <w:r w:rsidR="00FB07FE">
        <w:rPr>
          <w:b/>
          <w:i/>
        </w:rPr>
        <w:t xml:space="preserve"> 8</w:t>
      </w:r>
      <w:r w:rsidRPr="007D75A3">
        <w:rPr>
          <w:b/>
          <w:i/>
        </w:rPr>
        <w:t>, 2015</w:t>
      </w:r>
    </w:p>
    <w:p w:rsidR="007D75A3" w:rsidRPr="007D75A3" w:rsidRDefault="007D75A3" w:rsidP="007D75A3">
      <w:pPr>
        <w:jc w:val="center"/>
        <w:rPr>
          <w:b/>
        </w:rPr>
      </w:pPr>
      <w:r w:rsidRPr="007D75A3">
        <w:rPr>
          <w:b/>
          <w:i/>
        </w:rPr>
        <w:t>Value: 100 points</w:t>
      </w:r>
    </w:p>
    <w:p w:rsidR="003E4A28" w:rsidRDefault="003E4A28" w:rsidP="003E4A28"/>
    <w:p w:rsidR="007D75A3" w:rsidRDefault="008749F6" w:rsidP="0027238A">
      <w:pPr>
        <w:rPr>
          <w:b/>
        </w:rPr>
      </w:pP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>
            <wp:extent cx="1010920" cy="14636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146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 w:rsidR="0027238A">
        <w:rPr>
          <w:noProof/>
        </w:rPr>
        <w:drawing>
          <wp:inline distT="0" distB="0" distL="0" distR="0" wp14:anchorId="2E04252F" wp14:editId="70135AB5">
            <wp:extent cx="993140" cy="142621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926477" cy="1431828"/>
            <wp:effectExtent l="0" t="0" r="698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746" cy="1456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238A">
        <w:rPr>
          <w:noProof/>
        </w:rPr>
        <w:drawing>
          <wp:inline distT="0" distB="0" distL="0" distR="0" wp14:anchorId="44E3F413" wp14:editId="781762F4">
            <wp:extent cx="1459474" cy="1459474"/>
            <wp:effectExtent l="0" t="0" r="7620" b="7620"/>
            <wp:docPr id="2" name="Picture 2" descr="Product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duct Detail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173" cy="149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5A3" w:rsidRDefault="007D75A3" w:rsidP="003E4A28">
      <w:pPr>
        <w:rPr>
          <w:b/>
        </w:rPr>
      </w:pPr>
    </w:p>
    <w:p w:rsidR="007D75A3" w:rsidRDefault="008749F6" w:rsidP="008749F6">
      <w:pPr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974468" cy="144853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538" cy="1467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238A">
        <w:rPr>
          <w:noProof/>
        </w:rPr>
        <w:drawing>
          <wp:inline distT="0" distB="0" distL="0" distR="0" wp14:anchorId="6D29C05A" wp14:editId="75C53015">
            <wp:extent cx="1010920" cy="14700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147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238A">
        <w:rPr>
          <w:noProof/>
        </w:rPr>
        <w:drawing>
          <wp:inline distT="0" distB="0" distL="0" distR="0" wp14:anchorId="28D28B58" wp14:editId="3038703C">
            <wp:extent cx="1011278" cy="14497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553" cy="1458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19908" cy="1453094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496" cy="14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12849" cy="1458057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778" cy="1496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9F6" w:rsidRDefault="008749F6" w:rsidP="008749F6">
      <w:pPr>
        <w:rPr>
          <w:noProof/>
        </w:rPr>
      </w:pPr>
    </w:p>
    <w:p w:rsidR="008749F6" w:rsidRDefault="008749F6" w:rsidP="008749F6">
      <w:pPr>
        <w:rPr>
          <w:b/>
        </w:rPr>
      </w:pPr>
    </w:p>
    <w:p w:rsidR="005C23F8" w:rsidRDefault="003E4A28" w:rsidP="00847E29">
      <w:pPr>
        <w:spacing w:line="360" w:lineRule="auto"/>
      </w:pPr>
      <w:r w:rsidRPr="007D75A3">
        <w:rPr>
          <w:b/>
        </w:rPr>
        <w:t>Read</w:t>
      </w:r>
      <w:r w:rsidR="007D75A3">
        <w:t>:</w:t>
      </w:r>
      <w:r w:rsidR="005C23F8">
        <w:t xml:space="preserve"> Choose </w:t>
      </w:r>
      <w:r w:rsidR="005C23F8" w:rsidRPr="006140AA">
        <w:rPr>
          <w:b/>
        </w:rPr>
        <w:t xml:space="preserve">one </w:t>
      </w:r>
      <w:r w:rsidR="005C23F8">
        <w:t xml:space="preserve">of the books </w:t>
      </w:r>
      <w:r w:rsidR="0027238A">
        <w:t>from the attached booklist</w:t>
      </w:r>
      <w:r w:rsidR="005C23F8">
        <w:t xml:space="preserve"> to read</w:t>
      </w:r>
      <w:r w:rsidR="0027238A">
        <w:t>.</w:t>
      </w:r>
      <w:r w:rsidR="006140AA">
        <w:t xml:space="preserve"> </w:t>
      </w:r>
      <w:r w:rsidR="0027238A">
        <w:t>Each autho</w:t>
      </w:r>
      <w:r w:rsidR="008749F6">
        <w:t>r</w:t>
      </w:r>
      <w:r w:rsidR="006140AA">
        <w:t xml:space="preserve"> ha</w:t>
      </w:r>
      <w:r w:rsidR="0027238A">
        <w:t>s</w:t>
      </w:r>
      <w:r w:rsidR="006140AA">
        <w:t xml:space="preserve"> incorporated economic theory into </w:t>
      </w:r>
      <w:r w:rsidR="008749F6">
        <w:t xml:space="preserve">a </w:t>
      </w:r>
      <w:r w:rsidR="006140AA">
        <w:t xml:space="preserve">more </w:t>
      </w:r>
      <w:r w:rsidR="008749F6">
        <w:t>un</w:t>
      </w:r>
      <w:r w:rsidR="006140AA">
        <w:t xml:space="preserve">traditional </w:t>
      </w:r>
      <w:r w:rsidR="008749F6">
        <w:t xml:space="preserve">setting of </w:t>
      </w:r>
      <w:r w:rsidR="006140AA">
        <w:t>mysteries, romances and other fictional writing or cartoons.</w:t>
      </w:r>
      <w:r w:rsidR="008749F6">
        <w:t xml:space="preserve"> Summaries and reviews for each one are provided on the booklist.</w:t>
      </w:r>
    </w:p>
    <w:p w:rsidR="0028064C" w:rsidRDefault="005C23F8" w:rsidP="003E4A28">
      <w:r>
        <w:t xml:space="preserve"> </w:t>
      </w:r>
      <w:r w:rsidR="007D75A3">
        <w:t xml:space="preserve"> </w:t>
      </w:r>
      <w:r w:rsidR="003E4A28">
        <w:t xml:space="preserve"> </w:t>
      </w:r>
    </w:p>
    <w:p w:rsidR="003E4A28" w:rsidRPr="00987263" w:rsidRDefault="003E4A28" w:rsidP="00847E29">
      <w:pPr>
        <w:spacing w:line="360" w:lineRule="auto"/>
        <w:rPr>
          <w:b/>
          <w:i/>
        </w:rPr>
      </w:pPr>
      <w:r w:rsidRPr="007D75A3">
        <w:rPr>
          <w:b/>
        </w:rPr>
        <w:t>Part A</w:t>
      </w:r>
      <w:r>
        <w:t xml:space="preserve"> (worth 50 points): </w:t>
      </w:r>
      <w:r w:rsidR="008749F6">
        <w:t>Pick out one economic th</w:t>
      </w:r>
      <w:r w:rsidR="00CF21AC">
        <w:t>eory that is used in your book</w:t>
      </w:r>
      <w:r w:rsidR="005A04ED" w:rsidRPr="005A04ED">
        <w:t xml:space="preserve"> </w:t>
      </w:r>
      <w:r w:rsidR="005A04ED">
        <w:t xml:space="preserve">and answer the following </w:t>
      </w:r>
      <w:r w:rsidR="00BF7AAF">
        <w:t>three</w:t>
      </w:r>
      <w:r w:rsidR="005A04ED">
        <w:t xml:space="preserve"> questions below in paragraph form (5 sentence minimum).</w:t>
      </w:r>
      <w:r w:rsidR="00987263">
        <w:t xml:space="preserve"> </w:t>
      </w:r>
      <w:r w:rsidR="00987263">
        <w:rPr>
          <w:b/>
          <w:i/>
        </w:rPr>
        <w:t>Cite any and all sources used.</w:t>
      </w:r>
    </w:p>
    <w:p w:rsidR="007D75A3" w:rsidRDefault="007D75A3" w:rsidP="00847E29">
      <w:pPr>
        <w:spacing w:line="360" w:lineRule="auto"/>
      </w:pPr>
    </w:p>
    <w:p w:rsidR="003E4A28" w:rsidRDefault="00836D13" w:rsidP="00847E29">
      <w:pPr>
        <w:pStyle w:val="ListParagraph"/>
        <w:numPr>
          <w:ilvl w:val="0"/>
          <w:numId w:val="2"/>
        </w:numPr>
        <w:spacing w:line="360" w:lineRule="auto"/>
      </w:pPr>
      <w:r>
        <w:t xml:space="preserve">Find an economic theory or concept </w:t>
      </w:r>
      <w:r w:rsidR="00A928C0">
        <w:t xml:space="preserve">that </w:t>
      </w:r>
      <w:r>
        <w:t xml:space="preserve">is used within the story. Identify the page number where the </w:t>
      </w:r>
      <w:r w:rsidR="00A928C0">
        <w:t>idea</w:t>
      </w:r>
      <w:r>
        <w:t xml:space="preserve"> is cited. </w:t>
      </w:r>
      <w:r w:rsidR="005A04ED">
        <w:t>Explai</w:t>
      </w:r>
      <w:r w:rsidR="00A928C0">
        <w:t>n the setting or context that it</w:t>
      </w:r>
      <w:r w:rsidR="005A04ED">
        <w:t xml:space="preserve"> was used in as well as what the theory says.</w:t>
      </w:r>
      <w:r w:rsidR="00987263">
        <w:t xml:space="preserve"> Make sure that you include a graph or other visual that </w:t>
      </w:r>
      <w:r w:rsidR="00A928C0">
        <w:t>applie</w:t>
      </w:r>
      <w:r w:rsidR="00987263">
        <w:t xml:space="preserve">s </w:t>
      </w:r>
      <w:r w:rsidR="00A928C0">
        <w:t xml:space="preserve">to </w:t>
      </w:r>
      <w:r w:rsidR="00987263">
        <w:t>the economic theory.</w:t>
      </w:r>
      <w:r w:rsidR="00A928C0">
        <w:t>(Graphs/charts are a huge part of the AP test)</w:t>
      </w:r>
    </w:p>
    <w:p w:rsidR="002C7289" w:rsidRDefault="005A04ED" w:rsidP="00847E29">
      <w:pPr>
        <w:pStyle w:val="ListParagraph"/>
        <w:numPr>
          <w:ilvl w:val="0"/>
          <w:numId w:val="2"/>
        </w:numPr>
        <w:spacing w:line="360" w:lineRule="auto"/>
      </w:pPr>
      <w:r>
        <w:t>What economist is credited or commonly associated with this theory? Provide a brief synopsis of that economist and his work.</w:t>
      </w:r>
    </w:p>
    <w:p w:rsidR="00234BB4" w:rsidRDefault="0081507E" w:rsidP="00847E29">
      <w:pPr>
        <w:pStyle w:val="ListParagraph"/>
        <w:numPr>
          <w:ilvl w:val="0"/>
          <w:numId w:val="2"/>
        </w:numPr>
        <w:spacing w:line="360" w:lineRule="auto"/>
      </w:pPr>
      <w:r>
        <w:t>Apply your understanding of this economic theory to a real</w:t>
      </w:r>
      <w:r w:rsidR="00987263">
        <w:t xml:space="preserve"> scenario from the last decade.</w:t>
      </w:r>
    </w:p>
    <w:p w:rsidR="00987263" w:rsidRDefault="00987263" w:rsidP="00847E29">
      <w:pPr>
        <w:spacing w:line="360" w:lineRule="auto"/>
      </w:pPr>
    </w:p>
    <w:p w:rsidR="00CF21AC" w:rsidRDefault="00C941E3" w:rsidP="00847E29">
      <w:pPr>
        <w:spacing w:line="360" w:lineRule="auto"/>
      </w:pPr>
      <w:r w:rsidRPr="007D75A3">
        <w:rPr>
          <w:b/>
        </w:rPr>
        <w:t>Part B</w:t>
      </w:r>
      <w:r>
        <w:t xml:space="preserve"> (</w:t>
      </w:r>
      <w:r w:rsidR="0028064C">
        <w:t xml:space="preserve">worth </w:t>
      </w:r>
      <w:r>
        <w:t xml:space="preserve">50 points): </w:t>
      </w:r>
      <w:r w:rsidR="008749F6">
        <w:t>Teach the economic theory</w:t>
      </w:r>
      <w:r w:rsidR="00CF21AC">
        <w:t xml:space="preserve"> that you picked out from your book!</w:t>
      </w:r>
      <w:r w:rsidR="00987263">
        <w:t xml:space="preserve"> </w:t>
      </w:r>
      <w:r w:rsidR="00847E29">
        <w:t>Being able to teach others shows mastery of your understanding.</w:t>
      </w:r>
      <w:r w:rsidR="00A928C0">
        <w:t xml:space="preserve"> Students who have the same theory in the same class may “team” teach.</w:t>
      </w:r>
    </w:p>
    <w:p w:rsidR="00847E29" w:rsidRDefault="00847E29" w:rsidP="00847E29">
      <w:pPr>
        <w:spacing w:line="360" w:lineRule="auto"/>
      </w:pPr>
    </w:p>
    <w:p w:rsidR="00987263" w:rsidRDefault="00CF21AC" w:rsidP="00847E29">
      <w:pPr>
        <w:pStyle w:val="ListParagraph"/>
        <w:numPr>
          <w:ilvl w:val="0"/>
          <w:numId w:val="3"/>
        </w:numPr>
        <w:spacing w:line="360" w:lineRule="auto"/>
      </w:pPr>
      <w:r>
        <w:lastRenderedPageBreak/>
        <w:t>Teach the economic theory to the class</w:t>
      </w:r>
      <w:r w:rsidR="00A928C0">
        <w:t xml:space="preserve"> in 10 minutes or less</w:t>
      </w:r>
      <w:r w:rsidR="00987263">
        <w:t>! Address the following within your lesson.</w:t>
      </w:r>
    </w:p>
    <w:p w:rsidR="00987263" w:rsidRDefault="00987263" w:rsidP="00847E29">
      <w:pPr>
        <w:pStyle w:val="ListParagraph"/>
        <w:numPr>
          <w:ilvl w:val="1"/>
          <w:numId w:val="3"/>
        </w:numPr>
        <w:spacing w:line="360" w:lineRule="auto"/>
      </w:pPr>
      <w:r>
        <w:t xml:space="preserve"> Decide</w:t>
      </w:r>
      <w:r w:rsidR="00CF21AC">
        <w:t xml:space="preserve"> wha</w:t>
      </w:r>
      <w:r>
        <w:t>t</w:t>
      </w:r>
      <w:r w:rsidR="0081507E">
        <w:t xml:space="preserve"> format </w:t>
      </w:r>
      <w:r>
        <w:t>works</w:t>
      </w:r>
      <w:r w:rsidR="0081507E">
        <w:t xml:space="preserve"> best </w:t>
      </w:r>
      <w:r>
        <w:t>for you</w:t>
      </w:r>
      <w:r w:rsidR="0081507E">
        <w:t>.</w:t>
      </w:r>
      <w:r>
        <w:t xml:space="preserve"> Examples include but are not limited to lecture, powerpoint, prezi, go animate, or video.</w:t>
      </w:r>
    </w:p>
    <w:p w:rsidR="00987263" w:rsidRDefault="00987263" w:rsidP="00847E29">
      <w:pPr>
        <w:pStyle w:val="ListParagraph"/>
        <w:numPr>
          <w:ilvl w:val="1"/>
          <w:numId w:val="3"/>
        </w:numPr>
        <w:spacing w:line="360" w:lineRule="auto"/>
      </w:pPr>
      <w:r>
        <w:t xml:space="preserve">Include some kind of visual(s) that uses either graphs or charts to illustrate the concept. </w:t>
      </w:r>
    </w:p>
    <w:p w:rsidR="00987263" w:rsidRDefault="00987263" w:rsidP="00847E29">
      <w:pPr>
        <w:pStyle w:val="ListParagraph"/>
        <w:numPr>
          <w:ilvl w:val="1"/>
          <w:numId w:val="3"/>
        </w:numPr>
        <w:spacing w:line="360" w:lineRule="auto"/>
      </w:pPr>
      <w:r>
        <w:t xml:space="preserve">Credit the economist(s) that this concept is usually connected to. Use a real life scenario to apply </w:t>
      </w:r>
      <w:r w:rsidR="00847E29">
        <w:t>it</w:t>
      </w:r>
      <w:r>
        <w:t xml:space="preserve"> to. </w:t>
      </w:r>
      <w:r w:rsidR="0081507E">
        <w:t xml:space="preserve"> </w:t>
      </w:r>
    </w:p>
    <w:p w:rsidR="00847E29" w:rsidRDefault="00847E29" w:rsidP="00847E29">
      <w:pPr>
        <w:pStyle w:val="ListParagraph"/>
        <w:numPr>
          <w:ilvl w:val="1"/>
          <w:numId w:val="3"/>
        </w:numPr>
        <w:spacing w:line="360" w:lineRule="auto"/>
      </w:pPr>
      <w:r>
        <w:t>Include a connection of this concept to the present day.</w:t>
      </w:r>
    </w:p>
    <w:p w:rsidR="00847E29" w:rsidRDefault="00847E29" w:rsidP="00847E29">
      <w:pPr>
        <w:pStyle w:val="ListParagraph"/>
        <w:numPr>
          <w:ilvl w:val="1"/>
          <w:numId w:val="3"/>
        </w:numPr>
        <w:spacing w:line="360" w:lineRule="auto"/>
      </w:pPr>
      <w:r>
        <w:t xml:space="preserve">Create a short quiz, activity, </w:t>
      </w:r>
      <w:r w:rsidR="00A928C0">
        <w:t xml:space="preserve">poll </w:t>
      </w:r>
      <w:r>
        <w:t>or other method to assess whether your audience understands the concept as taught.</w:t>
      </w:r>
    </w:p>
    <w:p w:rsidR="00234BB4" w:rsidRDefault="0081507E" w:rsidP="00847E29">
      <w:pPr>
        <w:pStyle w:val="ListParagraph"/>
        <w:numPr>
          <w:ilvl w:val="0"/>
          <w:numId w:val="3"/>
        </w:numPr>
        <w:spacing w:line="360" w:lineRule="auto"/>
      </w:pPr>
      <w:r>
        <w:t>This will be graded ac</w:t>
      </w:r>
      <w:r w:rsidR="00234BB4">
        <w:t>cording to the following rubric: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67"/>
        <w:gridCol w:w="1716"/>
        <w:gridCol w:w="1712"/>
        <w:gridCol w:w="1712"/>
        <w:gridCol w:w="1712"/>
      </w:tblGrid>
      <w:tr w:rsidR="00234BB4" w:rsidTr="00A928C0">
        <w:trPr>
          <w:trHeight w:val="279"/>
          <w:jc w:val="center"/>
        </w:trPr>
        <w:tc>
          <w:tcPr>
            <w:tcW w:w="1767" w:type="dxa"/>
          </w:tcPr>
          <w:p w:rsidR="00234BB4" w:rsidRPr="006A0B63" w:rsidRDefault="00A51C10" w:rsidP="006A0B63">
            <w:pPr>
              <w:jc w:val="center"/>
              <w:rPr>
                <w:b/>
              </w:rPr>
            </w:pPr>
            <w:r w:rsidRPr="006A0B63">
              <w:rPr>
                <w:b/>
              </w:rPr>
              <w:t>Criteria</w:t>
            </w:r>
          </w:p>
        </w:tc>
        <w:tc>
          <w:tcPr>
            <w:tcW w:w="1716" w:type="dxa"/>
          </w:tcPr>
          <w:p w:rsidR="00234BB4" w:rsidRPr="006A0B63" w:rsidRDefault="00A928C0" w:rsidP="00A51C1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12" w:type="dxa"/>
          </w:tcPr>
          <w:p w:rsidR="00234BB4" w:rsidRPr="006A0B63" w:rsidRDefault="00A928C0" w:rsidP="00A51C1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12" w:type="dxa"/>
          </w:tcPr>
          <w:p w:rsidR="00234BB4" w:rsidRPr="006A0B63" w:rsidRDefault="00A928C0" w:rsidP="00A51C1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12" w:type="dxa"/>
          </w:tcPr>
          <w:p w:rsidR="00234BB4" w:rsidRPr="006A0B63" w:rsidRDefault="00A928C0" w:rsidP="00A51C1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34BB4" w:rsidTr="00A928C0">
        <w:trPr>
          <w:trHeight w:val="1384"/>
          <w:jc w:val="center"/>
        </w:trPr>
        <w:tc>
          <w:tcPr>
            <w:tcW w:w="1767" w:type="dxa"/>
          </w:tcPr>
          <w:p w:rsidR="006A0B63" w:rsidRDefault="006A0B63" w:rsidP="006A0B63">
            <w:pPr>
              <w:jc w:val="center"/>
              <w:rPr>
                <w:b/>
              </w:rPr>
            </w:pPr>
          </w:p>
          <w:p w:rsidR="006A0B63" w:rsidRDefault="006A0B63" w:rsidP="006A0B63">
            <w:pPr>
              <w:jc w:val="center"/>
              <w:rPr>
                <w:b/>
              </w:rPr>
            </w:pPr>
          </w:p>
          <w:p w:rsidR="00234BB4" w:rsidRPr="006A0B63" w:rsidRDefault="00A51C10" w:rsidP="006A0B63">
            <w:pPr>
              <w:jc w:val="center"/>
              <w:rPr>
                <w:b/>
              </w:rPr>
            </w:pPr>
            <w:r w:rsidRPr="006A0B63">
              <w:rPr>
                <w:b/>
              </w:rPr>
              <w:t>Organization</w:t>
            </w:r>
          </w:p>
          <w:p w:rsidR="00A51C10" w:rsidRDefault="00A51C10" w:rsidP="006A0B63">
            <w:pPr>
              <w:jc w:val="center"/>
              <w:rPr>
                <w:b/>
              </w:rPr>
            </w:pPr>
          </w:p>
          <w:p w:rsidR="006A0B63" w:rsidRPr="006A0B63" w:rsidRDefault="006A0B63" w:rsidP="006A0B63">
            <w:pPr>
              <w:jc w:val="center"/>
              <w:rPr>
                <w:b/>
              </w:rPr>
            </w:pPr>
          </w:p>
        </w:tc>
        <w:tc>
          <w:tcPr>
            <w:tcW w:w="1716" w:type="dxa"/>
          </w:tcPr>
          <w:p w:rsidR="00234BB4" w:rsidRPr="006A0B63" w:rsidRDefault="00A928C0" w:rsidP="00234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present information in logical, interesting sequence which audience can follow</w:t>
            </w:r>
          </w:p>
        </w:tc>
        <w:tc>
          <w:tcPr>
            <w:tcW w:w="1712" w:type="dxa"/>
          </w:tcPr>
          <w:p w:rsidR="00234BB4" w:rsidRDefault="00A928C0" w:rsidP="006A0B63">
            <w:r>
              <w:rPr>
                <w:sz w:val="20"/>
                <w:szCs w:val="20"/>
              </w:rPr>
              <w:t>Student presents information in logical sequence which audience can follow</w:t>
            </w:r>
          </w:p>
        </w:tc>
        <w:tc>
          <w:tcPr>
            <w:tcW w:w="1712" w:type="dxa"/>
          </w:tcPr>
          <w:p w:rsidR="00234BB4" w:rsidRDefault="00A928C0" w:rsidP="00234BB4">
            <w:r w:rsidRPr="006A0B63">
              <w:rPr>
                <w:sz w:val="20"/>
                <w:szCs w:val="20"/>
              </w:rPr>
              <w:t xml:space="preserve">Audience </w:t>
            </w:r>
            <w:r>
              <w:rPr>
                <w:sz w:val="20"/>
                <w:szCs w:val="20"/>
              </w:rPr>
              <w:t>has difficulty following</w:t>
            </w:r>
            <w:r w:rsidRPr="006A0B63">
              <w:rPr>
                <w:sz w:val="20"/>
                <w:szCs w:val="20"/>
              </w:rPr>
              <w:t xml:space="preserve"> because </w:t>
            </w:r>
            <w:r>
              <w:rPr>
                <w:sz w:val="20"/>
                <w:szCs w:val="20"/>
              </w:rPr>
              <w:t>presentation jumps around</w:t>
            </w:r>
          </w:p>
        </w:tc>
        <w:tc>
          <w:tcPr>
            <w:tcW w:w="1712" w:type="dxa"/>
          </w:tcPr>
          <w:p w:rsidR="00234BB4" w:rsidRPr="006A0B63" w:rsidRDefault="00A928C0" w:rsidP="00234BB4">
            <w:pPr>
              <w:rPr>
                <w:sz w:val="20"/>
                <w:szCs w:val="20"/>
              </w:rPr>
            </w:pPr>
            <w:r w:rsidRPr="006A0B63">
              <w:rPr>
                <w:sz w:val="20"/>
                <w:szCs w:val="20"/>
              </w:rPr>
              <w:t xml:space="preserve">Audience </w:t>
            </w:r>
            <w:r>
              <w:rPr>
                <w:sz w:val="20"/>
                <w:szCs w:val="20"/>
              </w:rPr>
              <w:t xml:space="preserve">is </w:t>
            </w:r>
            <w:r w:rsidRPr="006A0B63">
              <w:rPr>
                <w:sz w:val="20"/>
                <w:szCs w:val="20"/>
              </w:rPr>
              <w:t xml:space="preserve">confused because there is no </w:t>
            </w:r>
            <w:r>
              <w:rPr>
                <w:sz w:val="20"/>
                <w:szCs w:val="20"/>
              </w:rPr>
              <w:t xml:space="preserve">clear </w:t>
            </w:r>
            <w:r w:rsidRPr="006A0B63">
              <w:rPr>
                <w:sz w:val="20"/>
                <w:szCs w:val="20"/>
              </w:rPr>
              <w:t>sequence of information</w:t>
            </w:r>
          </w:p>
        </w:tc>
      </w:tr>
      <w:tr w:rsidR="00234BB4" w:rsidTr="00A928C0">
        <w:trPr>
          <w:trHeight w:val="1944"/>
          <w:jc w:val="center"/>
        </w:trPr>
        <w:tc>
          <w:tcPr>
            <w:tcW w:w="1767" w:type="dxa"/>
          </w:tcPr>
          <w:p w:rsidR="006A0B63" w:rsidRDefault="006A0B63" w:rsidP="006A0B63">
            <w:pPr>
              <w:rPr>
                <w:b/>
              </w:rPr>
            </w:pPr>
          </w:p>
          <w:p w:rsidR="006A0B63" w:rsidRDefault="006A0B63" w:rsidP="006A0B63">
            <w:pPr>
              <w:rPr>
                <w:b/>
              </w:rPr>
            </w:pPr>
          </w:p>
          <w:p w:rsidR="006A0B63" w:rsidRDefault="006A0B63" w:rsidP="006A0B63">
            <w:pPr>
              <w:rPr>
                <w:b/>
              </w:rPr>
            </w:pPr>
          </w:p>
          <w:p w:rsidR="006A0B63" w:rsidRDefault="006A0B63" w:rsidP="006A0B63">
            <w:pPr>
              <w:jc w:val="center"/>
              <w:rPr>
                <w:b/>
              </w:rPr>
            </w:pPr>
            <w:r>
              <w:rPr>
                <w:b/>
              </w:rPr>
              <w:t>Content Knowledge</w:t>
            </w:r>
          </w:p>
          <w:p w:rsidR="006A0B63" w:rsidRDefault="006A0B63" w:rsidP="006A0B63">
            <w:pPr>
              <w:jc w:val="center"/>
              <w:rPr>
                <w:b/>
              </w:rPr>
            </w:pPr>
          </w:p>
          <w:p w:rsidR="006A0B63" w:rsidRPr="006A0B63" w:rsidRDefault="006A0B63" w:rsidP="006A0B63">
            <w:pPr>
              <w:jc w:val="center"/>
              <w:rPr>
                <w:b/>
              </w:rPr>
            </w:pPr>
          </w:p>
        </w:tc>
        <w:tc>
          <w:tcPr>
            <w:tcW w:w="1716" w:type="dxa"/>
          </w:tcPr>
          <w:p w:rsidR="00234BB4" w:rsidRPr="006A0B63" w:rsidRDefault="00A928C0" w:rsidP="00234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demonstrates full knowledge (more than required) with explanations and elaborations</w:t>
            </w:r>
          </w:p>
        </w:tc>
        <w:tc>
          <w:tcPr>
            <w:tcW w:w="1712" w:type="dxa"/>
          </w:tcPr>
          <w:p w:rsidR="00234BB4" w:rsidRPr="006A0B63" w:rsidRDefault="00A928C0" w:rsidP="006A0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is at ease with content but fails to elaborate</w:t>
            </w:r>
          </w:p>
        </w:tc>
        <w:tc>
          <w:tcPr>
            <w:tcW w:w="1712" w:type="dxa"/>
          </w:tcPr>
          <w:p w:rsidR="00234BB4" w:rsidRPr="006A0B63" w:rsidRDefault="00A928C0" w:rsidP="006A0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is uncomfortable with information and is able to answer only rudimentary questions about subject</w:t>
            </w:r>
          </w:p>
        </w:tc>
        <w:tc>
          <w:tcPr>
            <w:tcW w:w="1712" w:type="dxa"/>
          </w:tcPr>
          <w:p w:rsidR="00234BB4" w:rsidRPr="006A0B63" w:rsidRDefault="00A928C0" w:rsidP="00234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does not have grasp of information; student cannot answer questions about subject</w:t>
            </w:r>
          </w:p>
        </w:tc>
      </w:tr>
      <w:tr w:rsidR="00234BB4" w:rsidTr="00A928C0">
        <w:trPr>
          <w:trHeight w:val="2084"/>
          <w:jc w:val="center"/>
        </w:trPr>
        <w:tc>
          <w:tcPr>
            <w:tcW w:w="1767" w:type="dxa"/>
          </w:tcPr>
          <w:p w:rsidR="00234BB4" w:rsidRDefault="00234BB4" w:rsidP="006A0B63">
            <w:pPr>
              <w:jc w:val="center"/>
              <w:rPr>
                <w:b/>
              </w:rPr>
            </w:pPr>
          </w:p>
          <w:p w:rsidR="006A0B63" w:rsidRDefault="006A0B63" w:rsidP="006A0B63">
            <w:pPr>
              <w:jc w:val="center"/>
              <w:rPr>
                <w:b/>
              </w:rPr>
            </w:pPr>
            <w:r>
              <w:rPr>
                <w:b/>
              </w:rPr>
              <w:t>Visuals/</w:t>
            </w:r>
          </w:p>
          <w:p w:rsidR="006A0B63" w:rsidRPr="006A0B63" w:rsidRDefault="006A0B63" w:rsidP="006A0B63">
            <w:pPr>
              <w:jc w:val="center"/>
              <w:rPr>
                <w:b/>
              </w:rPr>
            </w:pPr>
            <w:r>
              <w:rPr>
                <w:b/>
              </w:rPr>
              <w:t>Graphs</w:t>
            </w:r>
          </w:p>
        </w:tc>
        <w:tc>
          <w:tcPr>
            <w:tcW w:w="1716" w:type="dxa"/>
          </w:tcPr>
          <w:p w:rsidR="00234BB4" w:rsidRPr="006A0B63" w:rsidRDefault="00A928C0" w:rsidP="00A33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demonstrates full knowledge </w:t>
            </w:r>
            <w:r w:rsidR="00A33B0D">
              <w:rPr>
                <w:sz w:val="20"/>
                <w:szCs w:val="20"/>
              </w:rPr>
              <w:t>of the visual/graph</w:t>
            </w:r>
            <w:r>
              <w:rPr>
                <w:sz w:val="20"/>
                <w:szCs w:val="20"/>
              </w:rPr>
              <w:t xml:space="preserve"> with explanations and elaborations</w:t>
            </w:r>
          </w:p>
        </w:tc>
        <w:tc>
          <w:tcPr>
            <w:tcW w:w="1712" w:type="dxa"/>
          </w:tcPr>
          <w:p w:rsidR="00234BB4" w:rsidRPr="006A0B63" w:rsidRDefault="00A928C0" w:rsidP="00234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is at ease with the explanation of the visual/graph</w:t>
            </w:r>
          </w:p>
        </w:tc>
        <w:tc>
          <w:tcPr>
            <w:tcW w:w="1712" w:type="dxa"/>
          </w:tcPr>
          <w:p w:rsidR="00234BB4" w:rsidRPr="006A0B63" w:rsidRDefault="00A928C0" w:rsidP="00234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has appropriate visual or graph but can only answer rudimentary questions about it</w:t>
            </w:r>
          </w:p>
        </w:tc>
        <w:tc>
          <w:tcPr>
            <w:tcW w:w="1712" w:type="dxa"/>
          </w:tcPr>
          <w:p w:rsidR="00234BB4" w:rsidRPr="006A0B63" w:rsidRDefault="00A928C0" w:rsidP="00234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does not show an understanding of visuals/graphs that explain/illustrate the concept; student cannot answer questions about it</w:t>
            </w:r>
          </w:p>
        </w:tc>
      </w:tr>
      <w:tr w:rsidR="00234BB4" w:rsidTr="00A928C0">
        <w:trPr>
          <w:trHeight w:val="2098"/>
          <w:jc w:val="center"/>
        </w:trPr>
        <w:tc>
          <w:tcPr>
            <w:tcW w:w="1767" w:type="dxa"/>
          </w:tcPr>
          <w:p w:rsidR="00234BB4" w:rsidRDefault="00234BB4" w:rsidP="006A0B63">
            <w:pPr>
              <w:jc w:val="center"/>
              <w:rPr>
                <w:b/>
              </w:rPr>
            </w:pPr>
          </w:p>
          <w:p w:rsidR="00EE3810" w:rsidRPr="006A0B63" w:rsidRDefault="00EE3810" w:rsidP="006A0B63">
            <w:pPr>
              <w:jc w:val="center"/>
              <w:rPr>
                <w:b/>
              </w:rPr>
            </w:pPr>
            <w:r>
              <w:rPr>
                <w:b/>
              </w:rPr>
              <w:t>Delivery</w:t>
            </w:r>
          </w:p>
        </w:tc>
        <w:tc>
          <w:tcPr>
            <w:tcW w:w="1716" w:type="dxa"/>
          </w:tcPr>
          <w:p w:rsidR="00234BB4" w:rsidRPr="006A0B63" w:rsidRDefault="00A928C0" w:rsidP="00234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Student’s voice is enthusiastic, confident and pronounces terms correctly. Audience enjoys the sights and sounds of the presentation.</w:t>
            </w:r>
          </w:p>
        </w:tc>
        <w:tc>
          <w:tcPr>
            <w:tcW w:w="1712" w:type="dxa"/>
          </w:tcPr>
          <w:p w:rsidR="00234BB4" w:rsidRPr="006A0B63" w:rsidRDefault="00A928C0" w:rsidP="00234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Student’s voice is clear. Student pronounces terms correctly. Audience can easily hear and see presentation</w:t>
            </w:r>
          </w:p>
        </w:tc>
        <w:tc>
          <w:tcPr>
            <w:tcW w:w="1712" w:type="dxa"/>
          </w:tcPr>
          <w:p w:rsidR="00234BB4" w:rsidRPr="006A0B63" w:rsidRDefault="00A928C0" w:rsidP="00234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incorrectly pronounces terms. Audience members have difficulty hearing or seeing presentation</w:t>
            </w:r>
          </w:p>
        </w:tc>
        <w:tc>
          <w:tcPr>
            <w:tcW w:w="1712" w:type="dxa"/>
          </w:tcPr>
          <w:p w:rsidR="00234BB4" w:rsidRPr="006A0B63" w:rsidRDefault="00A928C0" w:rsidP="00234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mumbles, incorrectly pronounces terms, speaks too quietly for students in the black of the class to hear, or cannot see the presentation</w:t>
            </w:r>
          </w:p>
        </w:tc>
      </w:tr>
      <w:tr w:rsidR="00234BB4" w:rsidTr="00A928C0">
        <w:trPr>
          <w:trHeight w:val="1384"/>
          <w:jc w:val="center"/>
        </w:trPr>
        <w:tc>
          <w:tcPr>
            <w:tcW w:w="1767" w:type="dxa"/>
          </w:tcPr>
          <w:p w:rsidR="00EE3810" w:rsidRDefault="00EE3810" w:rsidP="00585879">
            <w:pPr>
              <w:rPr>
                <w:b/>
              </w:rPr>
            </w:pPr>
          </w:p>
          <w:p w:rsidR="00EE3810" w:rsidRPr="006A0B63" w:rsidRDefault="00EE3810" w:rsidP="006A0B63">
            <w:pPr>
              <w:jc w:val="center"/>
              <w:rPr>
                <w:b/>
              </w:rPr>
            </w:pPr>
            <w:r>
              <w:rPr>
                <w:b/>
              </w:rPr>
              <w:t>Evidence of Audience Understanding</w:t>
            </w:r>
          </w:p>
        </w:tc>
        <w:tc>
          <w:tcPr>
            <w:tcW w:w="1716" w:type="dxa"/>
          </w:tcPr>
          <w:p w:rsidR="00234BB4" w:rsidRPr="006A0B63" w:rsidRDefault="00A928C0" w:rsidP="00234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has engaging tools to measure audience understanding</w:t>
            </w:r>
          </w:p>
        </w:tc>
        <w:tc>
          <w:tcPr>
            <w:tcW w:w="1712" w:type="dxa"/>
          </w:tcPr>
          <w:p w:rsidR="00234BB4" w:rsidRPr="006A0B63" w:rsidRDefault="00A928C0" w:rsidP="00EE3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has basic measurement tool that accurately measures audience understanding</w:t>
            </w:r>
          </w:p>
        </w:tc>
        <w:tc>
          <w:tcPr>
            <w:tcW w:w="1712" w:type="dxa"/>
          </w:tcPr>
          <w:p w:rsidR="00234BB4" w:rsidRPr="006A0B63" w:rsidRDefault="00A928C0" w:rsidP="00234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uses a very informal or minimal measurement tool of audience understanding</w:t>
            </w:r>
          </w:p>
        </w:tc>
        <w:tc>
          <w:tcPr>
            <w:tcW w:w="1712" w:type="dxa"/>
          </w:tcPr>
          <w:p w:rsidR="00234BB4" w:rsidRPr="006A0B63" w:rsidRDefault="00A928C0" w:rsidP="00234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does not have any measurement tools of audience understanding</w:t>
            </w:r>
          </w:p>
        </w:tc>
      </w:tr>
    </w:tbl>
    <w:p w:rsidR="0028064C" w:rsidRPr="00234BB4" w:rsidRDefault="0028064C" w:rsidP="00A928C0"/>
    <w:sectPr w:rsidR="0028064C" w:rsidRPr="00234BB4" w:rsidSect="00A928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263" w:rsidRDefault="00987263" w:rsidP="00234BB4">
      <w:r>
        <w:separator/>
      </w:r>
    </w:p>
  </w:endnote>
  <w:endnote w:type="continuationSeparator" w:id="0">
    <w:p w:rsidR="00987263" w:rsidRDefault="00987263" w:rsidP="0023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263" w:rsidRDefault="00987263" w:rsidP="00234BB4">
      <w:r>
        <w:separator/>
      </w:r>
    </w:p>
  </w:footnote>
  <w:footnote w:type="continuationSeparator" w:id="0">
    <w:p w:rsidR="00987263" w:rsidRDefault="00987263" w:rsidP="00234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D4EFF"/>
    <w:multiLevelType w:val="hybridMultilevel"/>
    <w:tmpl w:val="A0BCF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9720B"/>
    <w:multiLevelType w:val="hybridMultilevel"/>
    <w:tmpl w:val="217E4F98"/>
    <w:lvl w:ilvl="0" w:tplc="95A69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27544E"/>
    <w:multiLevelType w:val="hybridMultilevel"/>
    <w:tmpl w:val="D1D0A214"/>
    <w:lvl w:ilvl="0" w:tplc="425054A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28"/>
    <w:rsid w:val="00091154"/>
    <w:rsid w:val="00234BB4"/>
    <w:rsid w:val="0027238A"/>
    <w:rsid w:val="0028064C"/>
    <w:rsid w:val="002A48B4"/>
    <w:rsid w:val="002C7289"/>
    <w:rsid w:val="00301450"/>
    <w:rsid w:val="003B0962"/>
    <w:rsid w:val="003E4A28"/>
    <w:rsid w:val="00554256"/>
    <w:rsid w:val="00585879"/>
    <w:rsid w:val="005A04ED"/>
    <w:rsid w:val="005C23F8"/>
    <w:rsid w:val="006140AA"/>
    <w:rsid w:val="006465BF"/>
    <w:rsid w:val="006A0B63"/>
    <w:rsid w:val="007B6E65"/>
    <w:rsid w:val="007D75A3"/>
    <w:rsid w:val="0081507E"/>
    <w:rsid w:val="00836D13"/>
    <w:rsid w:val="00847E29"/>
    <w:rsid w:val="008749F6"/>
    <w:rsid w:val="008D3E78"/>
    <w:rsid w:val="00987263"/>
    <w:rsid w:val="00A33B0D"/>
    <w:rsid w:val="00A51C10"/>
    <w:rsid w:val="00A928C0"/>
    <w:rsid w:val="00BF7AAF"/>
    <w:rsid w:val="00C941E3"/>
    <w:rsid w:val="00CF21AC"/>
    <w:rsid w:val="00EE3810"/>
    <w:rsid w:val="00FB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A83327C-A90F-407D-B419-FA6D4254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A2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D75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75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34B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34BB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34B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34BB4"/>
    <w:rPr>
      <w:sz w:val="24"/>
      <w:szCs w:val="24"/>
    </w:rPr>
  </w:style>
  <w:style w:type="table" w:styleId="TableGrid">
    <w:name w:val="Table Grid"/>
    <w:basedOn w:val="TableNormal"/>
    <w:rsid w:val="00234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AB79EA4</Template>
  <TotalTime>0</TotalTime>
  <Pages>2</Pages>
  <Words>613</Words>
  <Characters>3369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Merrimack School District</Company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Hartmann, Emily (MHS)</dc:creator>
  <cp:lastModifiedBy>Huckins, Robert (MHS)</cp:lastModifiedBy>
  <cp:revision>2</cp:revision>
  <cp:lastPrinted>2015-06-05T17:03:00Z</cp:lastPrinted>
  <dcterms:created xsi:type="dcterms:W3CDTF">2015-06-10T11:39:00Z</dcterms:created>
  <dcterms:modified xsi:type="dcterms:W3CDTF">2015-06-10T11:39:00Z</dcterms:modified>
</cp:coreProperties>
</file>